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44" w:rsidRDefault="00B95E44" w:rsidP="00B95E44">
      <w:pPr>
        <w:spacing w:after="0"/>
        <w:jc w:val="center"/>
        <w:rPr>
          <w:rFonts w:ascii="Segoe UI" w:hAnsi="Segoe UI" w:cs="Segoe UI"/>
          <w:b/>
          <w:bCs/>
          <w:sz w:val="24"/>
          <w:szCs w:val="24"/>
        </w:rPr>
      </w:pPr>
      <w:bookmarkStart w:id="0" w:name="_GoBack"/>
      <w:bookmarkEnd w:id="0"/>
    </w:p>
    <w:p w:rsidR="00AB603B" w:rsidRPr="00AB603B" w:rsidRDefault="00AB603B" w:rsidP="00AB603B">
      <w:pPr>
        <w:autoSpaceDE w:val="0"/>
        <w:autoSpaceDN w:val="0"/>
        <w:adjustRightInd w:val="0"/>
        <w:spacing w:after="0" w:line="240" w:lineRule="auto"/>
        <w:jc w:val="center"/>
        <w:outlineLvl w:val="0"/>
        <w:rPr>
          <w:rFonts w:ascii="Garamond" w:eastAsia="Times New Roman" w:hAnsi="Garamond" w:cs="Garamond"/>
          <w:color w:val="000000"/>
          <w:sz w:val="32"/>
          <w:szCs w:val="32"/>
          <w:lang w:eastAsia="it-IT"/>
        </w:rPr>
      </w:pPr>
      <w:r w:rsidRPr="00AB603B">
        <w:rPr>
          <w:rFonts w:ascii="Garamond" w:eastAsia="Times New Roman" w:hAnsi="Garamond" w:cs="Garamond"/>
          <w:b/>
          <w:bCs/>
          <w:color w:val="000000"/>
          <w:sz w:val="32"/>
          <w:szCs w:val="32"/>
          <w:lang w:eastAsia="it-IT"/>
        </w:rPr>
        <w:t xml:space="preserve">PATTO DI INTEGRITÀ </w:t>
      </w:r>
    </w:p>
    <w:p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tra</w:t>
      </w:r>
    </w:p>
    <w:p w:rsidR="00AB603B" w:rsidRPr="00B47B4F" w:rsidRDefault="00AB603B" w:rsidP="00AB603B">
      <w:pPr>
        <w:autoSpaceDE w:val="0"/>
        <w:autoSpaceDN w:val="0"/>
        <w:adjustRightInd w:val="0"/>
        <w:spacing w:after="0" w:line="240" w:lineRule="auto"/>
        <w:jc w:val="center"/>
        <w:outlineLvl w:val="0"/>
        <w:rPr>
          <w:rFonts w:ascii="Garamond" w:eastAsia="Times New Roman" w:hAnsi="Garamond" w:cs="Garamond"/>
          <w:b/>
          <w:color w:val="000000"/>
          <w:sz w:val="28"/>
          <w:szCs w:val="28"/>
          <w:lang w:eastAsia="it-IT"/>
        </w:rPr>
      </w:pPr>
      <w:r w:rsidRPr="00B47B4F">
        <w:rPr>
          <w:rFonts w:ascii="Garamond" w:eastAsia="Times New Roman" w:hAnsi="Garamond" w:cs="Garamond"/>
          <w:b/>
          <w:color w:val="000000"/>
          <w:sz w:val="28"/>
          <w:szCs w:val="28"/>
          <w:lang w:eastAsia="it-IT"/>
        </w:rPr>
        <w:t xml:space="preserve">Il CEFPAS </w:t>
      </w:r>
    </w:p>
    <w:p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e</w:t>
      </w:r>
    </w:p>
    <w:p w:rsidR="00AB603B" w:rsidRPr="00AB603B" w:rsidRDefault="00625C3D"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Pr>
          <w:rFonts w:ascii="Segoe UI" w:eastAsia="Times New Roman" w:hAnsi="Segoe UI" w:cs="Segoe UI"/>
          <w:color w:val="000000"/>
          <w:sz w:val="20"/>
          <w:szCs w:val="20"/>
          <w:lang w:eastAsia="it-IT"/>
        </w:rPr>
        <w:t>L</w:t>
      </w:r>
      <w:r w:rsidR="00AB603B" w:rsidRPr="00AB603B">
        <w:rPr>
          <w:rFonts w:ascii="Segoe UI" w:eastAsia="Times New Roman" w:hAnsi="Segoe UI" w:cs="Segoe UI"/>
          <w:color w:val="000000"/>
          <w:sz w:val="20"/>
          <w:szCs w:val="20"/>
          <w:lang w:eastAsia="it-IT"/>
        </w:rPr>
        <w:t>’Operatore economico …………………..…………………………………………., sede legale in ………………………………………………………………………………………….., via ………………………………………….……n…….codice fiscale/P.IVA ……………………., rappresentato da ………………………………………………………………...……………………...</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w:t>
      </w:r>
      <w:proofErr w:type="gramStart"/>
      <w:r w:rsidRPr="00AB603B">
        <w:rPr>
          <w:rFonts w:ascii="Segoe UI" w:eastAsia="Times New Roman" w:hAnsi="Segoe UI" w:cs="Segoe UI"/>
          <w:color w:val="000000"/>
          <w:sz w:val="20"/>
          <w:szCs w:val="20"/>
          <w:lang w:eastAsia="it-IT"/>
        </w:rPr>
        <w:t>…....</w:t>
      </w:r>
      <w:proofErr w:type="gramEnd"/>
      <w:r w:rsidRPr="00AB603B">
        <w:rPr>
          <w:rFonts w:ascii="Segoe UI" w:eastAsia="Times New Roman" w:hAnsi="Segoe UI" w:cs="Segoe UI"/>
          <w:color w:val="000000"/>
          <w:sz w:val="20"/>
          <w:szCs w:val="20"/>
          <w:lang w:eastAsia="it-IT"/>
        </w:rPr>
        <w:t>in qualità di ………………………………………………………………...</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b/>
          <w:bCs/>
          <w:color w:val="000000"/>
          <w:sz w:val="20"/>
          <w:szCs w:val="20"/>
          <w:lang w:eastAsia="it-IT"/>
        </w:rPr>
      </w:pPr>
    </w:p>
    <w:p w:rsidR="00AB603B" w:rsidRDefault="00AB603B" w:rsidP="00AB603B">
      <w:pPr>
        <w:keepLines/>
        <w:tabs>
          <w:tab w:val="left" w:pos="2640"/>
        </w:tabs>
        <w:spacing w:after="0" w:line="200" w:lineRule="atLeast"/>
        <w:jc w:val="center"/>
        <w:outlineLvl w:val="0"/>
        <w:rPr>
          <w:rFonts w:ascii="Segoe UI" w:eastAsia="Times New Roman" w:hAnsi="Segoe UI" w:cs="Segoe UI"/>
          <w:b/>
          <w:bCs/>
          <w:spacing w:val="-2"/>
          <w:sz w:val="20"/>
          <w:szCs w:val="20"/>
          <w:lang w:eastAsia="it-IT"/>
        </w:rPr>
      </w:pPr>
      <w:r w:rsidRPr="00AB603B">
        <w:rPr>
          <w:rFonts w:ascii="Segoe UI" w:eastAsia="Times New Roman" w:hAnsi="Segoe UI" w:cs="Segoe UI"/>
          <w:b/>
          <w:bCs/>
          <w:spacing w:val="-2"/>
          <w:sz w:val="20"/>
          <w:szCs w:val="20"/>
          <w:lang w:eastAsia="it-IT"/>
        </w:rPr>
        <w:t>VISTO</w:t>
      </w:r>
    </w:p>
    <w:p w:rsidR="00DD4074" w:rsidRPr="000F2159" w:rsidRDefault="00DD4074" w:rsidP="00DD4074">
      <w:pPr>
        <w:pStyle w:val="Default"/>
        <w:numPr>
          <w:ilvl w:val="0"/>
          <w:numId w:val="5"/>
        </w:numPr>
        <w:jc w:val="both"/>
        <w:rPr>
          <w:rFonts w:ascii="Segoe UI" w:hAnsi="Segoe UI" w:cs="Segoe UI"/>
          <w:sz w:val="20"/>
          <w:szCs w:val="20"/>
        </w:rPr>
      </w:pPr>
      <w:r w:rsidRPr="000F2159">
        <w:rPr>
          <w:rFonts w:ascii="Segoe UI" w:hAnsi="Segoe UI" w:cs="Segoe UI"/>
          <w:sz w:val="20"/>
          <w:szCs w:val="20"/>
        </w:rPr>
        <w:t>l’art.1, comma 17, della legge 6 novembre 2012 n. 190 recante “Disposizioni per la prevenzione e la repressione della corruzione e dell'illegalità nella pubblica amministrazione”;</w:t>
      </w:r>
    </w:p>
    <w:p w:rsidR="00AB603B" w:rsidRPr="00A8632B" w:rsidRDefault="00AB603B" w:rsidP="00AB603B">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0F2159">
        <w:rPr>
          <w:rFonts w:ascii="Segoe UI" w:eastAsia="Times New Roman" w:hAnsi="Segoe UI" w:cs="Segoe UI"/>
          <w:color w:val="000000"/>
          <w:sz w:val="20"/>
          <w:szCs w:val="20"/>
          <w:lang w:eastAsia="it-IT"/>
        </w:rPr>
        <w:t xml:space="preserve">il Piano Nazionale Anticorruzione 2019 emanato dall’Autorità Nazionale </w:t>
      </w:r>
      <w:proofErr w:type="spellStart"/>
      <w:r w:rsidRPr="000F2159">
        <w:rPr>
          <w:rFonts w:ascii="Segoe UI" w:eastAsia="Times New Roman" w:hAnsi="Segoe UI" w:cs="Segoe UI"/>
          <w:color w:val="000000"/>
          <w:sz w:val="20"/>
          <w:szCs w:val="20"/>
          <w:lang w:eastAsia="it-IT"/>
        </w:rPr>
        <w:t>AntiCorruzione</w:t>
      </w:r>
      <w:proofErr w:type="spellEnd"/>
      <w:r w:rsidRPr="000F2159">
        <w:rPr>
          <w:rFonts w:ascii="Segoe UI" w:eastAsia="Times New Roman" w:hAnsi="Segoe UI" w:cs="Segoe UI"/>
          <w:color w:val="000000"/>
          <w:sz w:val="20"/>
          <w:szCs w:val="20"/>
          <w:lang w:eastAsia="it-IT"/>
        </w:rPr>
        <w:t xml:space="preserve"> con delibera n. 1064/2019, contenente “Disposizioni per la prevenzione e la repressione della corruzione e dell’illegalità </w:t>
      </w:r>
      <w:r w:rsidRPr="00A8632B">
        <w:rPr>
          <w:rFonts w:ascii="Segoe UI" w:eastAsia="Times New Roman" w:hAnsi="Segoe UI" w:cs="Segoe UI"/>
          <w:color w:val="000000"/>
          <w:sz w:val="20"/>
          <w:szCs w:val="20"/>
          <w:lang w:eastAsia="it-IT"/>
        </w:rPr>
        <w:t>nella pubblica amministrazione”;</w:t>
      </w:r>
    </w:p>
    <w:p w:rsidR="000F2159" w:rsidRPr="00A8632B" w:rsidRDefault="000F2159" w:rsidP="00C95DC0">
      <w:pPr>
        <w:pStyle w:val="Paragrafoelenco"/>
        <w:numPr>
          <w:ilvl w:val="0"/>
          <w:numId w:val="5"/>
        </w:numPr>
        <w:spacing w:after="0"/>
        <w:jc w:val="both"/>
        <w:rPr>
          <w:rFonts w:ascii="Segoe UI" w:hAnsi="Segoe UI" w:cs="Segoe UI"/>
          <w:sz w:val="20"/>
          <w:szCs w:val="20"/>
        </w:rPr>
      </w:pPr>
      <w:r w:rsidRPr="00A8632B">
        <w:rPr>
          <w:rFonts w:ascii="Segoe UI" w:hAnsi="Segoe UI" w:cs="Segoe UI"/>
          <w:sz w:val="20"/>
          <w:szCs w:val="20"/>
        </w:rPr>
        <w:t>il</w:t>
      </w:r>
      <w:r w:rsidRPr="00A8632B">
        <w:rPr>
          <w:rFonts w:ascii="Segoe UI" w:hAnsi="Segoe UI" w:cs="Segoe UI"/>
          <w:spacing w:val="32"/>
          <w:sz w:val="20"/>
          <w:szCs w:val="20"/>
        </w:rPr>
        <w:t xml:space="preserve"> </w:t>
      </w:r>
      <w:r w:rsidRPr="00A8632B">
        <w:rPr>
          <w:rFonts w:ascii="Segoe UI" w:hAnsi="Segoe UI" w:cs="Segoe UI"/>
          <w:sz w:val="20"/>
          <w:szCs w:val="20"/>
        </w:rPr>
        <w:t>Piano Triennale</w:t>
      </w:r>
      <w:r w:rsidRPr="00A8632B">
        <w:rPr>
          <w:rFonts w:ascii="Segoe UI" w:hAnsi="Segoe UI" w:cs="Segoe UI"/>
          <w:spacing w:val="40"/>
          <w:sz w:val="20"/>
          <w:szCs w:val="20"/>
        </w:rPr>
        <w:t xml:space="preserve"> </w:t>
      </w:r>
      <w:r w:rsidRPr="00A8632B">
        <w:rPr>
          <w:rFonts w:ascii="Segoe UI" w:hAnsi="Segoe UI" w:cs="Segoe UI"/>
          <w:sz w:val="20"/>
          <w:szCs w:val="20"/>
        </w:rPr>
        <w:t>di</w:t>
      </w:r>
      <w:r w:rsidRPr="00A8632B">
        <w:rPr>
          <w:rFonts w:ascii="Segoe UI" w:hAnsi="Segoe UI" w:cs="Segoe UI"/>
          <w:spacing w:val="40"/>
          <w:sz w:val="20"/>
          <w:szCs w:val="20"/>
        </w:rPr>
        <w:t xml:space="preserve"> </w:t>
      </w:r>
      <w:r w:rsidRPr="00A8632B">
        <w:rPr>
          <w:rFonts w:ascii="Segoe UI" w:hAnsi="Segoe UI" w:cs="Segoe UI"/>
          <w:sz w:val="20"/>
          <w:szCs w:val="20"/>
        </w:rPr>
        <w:t>Prevenzione</w:t>
      </w:r>
      <w:r w:rsidRPr="00A8632B">
        <w:rPr>
          <w:rFonts w:ascii="Segoe UI" w:hAnsi="Segoe UI" w:cs="Segoe UI"/>
          <w:spacing w:val="40"/>
          <w:sz w:val="20"/>
          <w:szCs w:val="20"/>
        </w:rPr>
        <w:t xml:space="preserve"> </w:t>
      </w:r>
      <w:r w:rsidRPr="00A8632B">
        <w:rPr>
          <w:rFonts w:ascii="Segoe UI" w:hAnsi="Segoe UI" w:cs="Segoe UI"/>
          <w:sz w:val="20"/>
          <w:szCs w:val="20"/>
        </w:rPr>
        <w:t>del</w:t>
      </w:r>
      <w:r w:rsidRPr="00A8632B">
        <w:rPr>
          <w:rFonts w:ascii="Segoe UI" w:hAnsi="Segoe UI" w:cs="Segoe UI"/>
          <w:spacing w:val="-14"/>
          <w:sz w:val="20"/>
          <w:szCs w:val="20"/>
        </w:rPr>
        <w:t xml:space="preserve"> </w:t>
      </w:r>
      <w:r w:rsidRPr="00A8632B">
        <w:rPr>
          <w:rFonts w:ascii="Segoe UI" w:hAnsi="Segoe UI" w:cs="Segoe UI"/>
          <w:sz w:val="20"/>
          <w:szCs w:val="20"/>
        </w:rPr>
        <w:t>la</w:t>
      </w:r>
      <w:r w:rsidRPr="00A8632B">
        <w:rPr>
          <w:rFonts w:ascii="Segoe UI" w:hAnsi="Segoe UI" w:cs="Segoe UI"/>
          <w:spacing w:val="40"/>
          <w:sz w:val="20"/>
          <w:szCs w:val="20"/>
        </w:rPr>
        <w:t xml:space="preserve"> </w:t>
      </w:r>
      <w:r w:rsidRPr="00A8632B">
        <w:rPr>
          <w:rFonts w:ascii="Segoe UI" w:hAnsi="Segoe UI" w:cs="Segoe UI"/>
          <w:sz w:val="20"/>
          <w:szCs w:val="20"/>
        </w:rPr>
        <w:t>Corruzione</w:t>
      </w:r>
      <w:r w:rsidRPr="00A8632B">
        <w:rPr>
          <w:rFonts w:ascii="Segoe UI" w:hAnsi="Segoe UI" w:cs="Segoe UI"/>
          <w:spacing w:val="40"/>
          <w:sz w:val="20"/>
          <w:szCs w:val="20"/>
        </w:rPr>
        <w:t xml:space="preserve"> </w:t>
      </w:r>
      <w:r w:rsidRPr="00A8632B">
        <w:rPr>
          <w:rFonts w:ascii="Segoe UI" w:hAnsi="Segoe UI" w:cs="Segoe UI"/>
          <w:sz w:val="20"/>
          <w:szCs w:val="20"/>
        </w:rPr>
        <w:t>(P.T.</w:t>
      </w:r>
      <w:r w:rsidRPr="00A8632B">
        <w:rPr>
          <w:rFonts w:ascii="Segoe UI" w:hAnsi="Segoe UI" w:cs="Segoe UI"/>
          <w:spacing w:val="-14"/>
          <w:sz w:val="20"/>
          <w:szCs w:val="20"/>
        </w:rPr>
        <w:t xml:space="preserve"> </w:t>
      </w:r>
      <w:r w:rsidRPr="00A8632B">
        <w:rPr>
          <w:rFonts w:ascii="Segoe UI" w:hAnsi="Segoe UI" w:cs="Segoe UI"/>
          <w:sz w:val="20"/>
          <w:szCs w:val="20"/>
        </w:rPr>
        <w:t>P.C)</w:t>
      </w:r>
      <w:r w:rsidRPr="00A8632B">
        <w:rPr>
          <w:rFonts w:ascii="Segoe UI" w:hAnsi="Segoe UI" w:cs="Segoe UI"/>
          <w:spacing w:val="40"/>
          <w:sz w:val="20"/>
          <w:szCs w:val="20"/>
        </w:rPr>
        <w:t xml:space="preserve"> </w:t>
      </w:r>
      <w:r w:rsidRPr="00A8632B">
        <w:rPr>
          <w:rFonts w:ascii="Segoe UI" w:hAnsi="Segoe UI" w:cs="Segoe UI"/>
          <w:sz w:val="20"/>
          <w:szCs w:val="20"/>
        </w:rPr>
        <w:t>2021-2023</w:t>
      </w:r>
      <w:r w:rsidRPr="00A8632B">
        <w:rPr>
          <w:rFonts w:ascii="Segoe UI" w:hAnsi="Segoe UI" w:cs="Segoe UI"/>
          <w:spacing w:val="40"/>
          <w:sz w:val="20"/>
          <w:szCs w:val="20"/>
        </w:rPr>
        <w:t xml:space="preserve"> </w:t>
      </w:r>
      <w:r w:rsidRPr="00A8632B">
        <w:rPr>
          <w:rFonts w:ascii="Segoe UI" w:hAnsi="Segoe UI" w:cs="Segoe UI"/>
          <w:sz w:val="20"/>
          <w:szCs w:val="20"/>
        </w:rPr>
        <w:t>del</w:t>
      </w:r>
      <w:r w:rsidRPr="00A8632B">
        <w:rPr>
          <w:rFonts w:ascii="Segoe UI" w:hAnsi="Segoe UI" w:cs="Segoe UI"/>
          <w:spacing w:val="40"/>
          <w:sz w:val="20"/>
          <w:szCs w:val="20"/>
        </w:rPr>
        <w:t xml:space="preserve"> </w:t>
      </w:r>
      <w:r w:rsidRPr="00A8632B">
        <w:rPr>
          <w:rFonts w:ascii="Segoe UI" w:hAnsi="Segoe UI" w:cs="Segoe UI"/>
          <w:sz w:val="20"/>
          <w:szCs w:val="20"/>
        </w:rPr>
        <w:t xml:space="preserve">CEFPAS, </w:t>
      </w:r>
      <w:r w:rsidRPr="00A8632B">
        <w:rPr>
          <w:rFonts w:ascii="Segoe UI" w:hAnsi="Segoe UI" w:cs="Segoe UI"/>
          <w:spacing w:val="-6"/>
          <w:sz w:val="20"/>
          <w:szCs w:val="20"/>
        </w:rPr>
        <w:t>approvato</w:t>
      </w:r>
      <w:r w:rsidRPr="00A8632B">
        <w:rPr>
          <w:rFonts w:ascii="Segoe UI" w:hAnsi="Segoe UI" w:cs="Segoe UI"/>
          <w:spacing w:val="-8"/>
          <w:sz w:val="20"/>
          <w:szCs w:val="20"/>
        </w:rPr>
        <w:t xml:space="preserve"> </w:t>
      </w:r>
      <w:r w:rsidRPr="00A8632B">
        <w:rPr>
          <w:rFonts w:ascii="Segoe UI" w:hAnsi="Segoe UI" w:cs="Segoe UI"/>
          <w:spacing w:val="-6"/>
          <w:sz w:val="20"/>
          <w:szCs w:val="20"/>
        </w:rPr>
        <w:t>con</w:t>
      </w:r>
      <w:r w:rsidRPr="00A8632B">
        <w:rPr>
          <w:rFonts w:ascii="Segoe UI" w:hAnsi="Segoe UI" w:cs="Segoe UI"/>
          <w:spacing w:val="-3"/>
          <w:sz w:val="20"/>
          <w:szCs w:val="20"/>
        </w:rPr>
        <w:t xml:space="preserve"> </w:t>
      </w:r>
      <w:r w:rsidRPr="00A8632B">
        <w:rPr>
          <w:rFonts w:ascii="Segoe UI" w:hAnsi="Segoe UI" w:cs="Segoe UI"/>
          <w:spacing w:val="-6"/>
          <w:sz w:val="20"/>
          <w:szCs w:val="20"/>
        </w:rPr>
        <w:t>deliberaz</w:t>
      </w:r>
      <w:r w:rsidRPr="00A8632B">
        <w:rPr>
          <w:rFonts w:ascii="Segoe UI" w:hAnsi="Segoe UI" w:cs="Segoe UI"/>
          <w:color w:val="0F0F0F"/>
          <w:spacing w:val="-6"/>
          <w:sz w:val="20"/>
          <w:szCs w:val="20"/>
        </w:rPr>
        <w:t>io</w:t>
      </w:r>
      <w:r w:rsidRPr="00A8632B">
        <w:rPr>
          <w:rFonts w:ascii="Segoe UI" w:hAnsi="Segoe UI" w:cs="Segoe UI"/>
          <w:spacing w:val="-6"/>
          <w:sz w:val="20"/>
          <w:szCs w:val="20"/>
        </w:rPr>
        <w:t>ni</w:t>
      </w:r>
      <w:r w:rsidRPr="00A8632B">
        <w:rPr>
          <w:rFonts w:ascii="Segoe UI" w:hAnsi="Segoe UI" w:cs="Segoe UI"/>
          <w:spacing w:val="-8"/>
          <w:sz w:val="20"/>
          <w:szCs w:val="20"/>
        </w:rPr>
        <w:t xml:space="preserve"> n. 2</w:t>
      </w:r>
      <w:r w:rsidRPr="00A8632B">
        <w:rPr>
          <w:rFonts w:ascii="Segoe UI" w:hAnsi="Segoe UI" w:cs="Segoe UI"/>
          <w:color w:val="111111"/>
          <w:spacing w:val="-6"/>
          <w:sz w:val="20"/>
          <w:szCs w:val="20"/>
        </w:rPr>
        <w:t>31 del 2021 e n. 240 del 2021 ad integrazione</w:t>
      </w:r>
      <w:r w:rsidRPr="00A8632B">
        <w:rPr>
          <w:rFonts w:ascii="Segoe UI" w:hAnsi="Segoe UI" w:cs="Segoe UI"/>
          <w:spacing w:val="-6"/>
          <w:sz w:val="20"/>
          <w:szCs w:val="20"/>
        </w:rPr>
        <w:t>;</w:t>
      </w:r>
    </w:p>
    <w:p w:rsidR="00C95DC0" w:rsidRPr="00A8632B" w:rsidRDefault="00C95DC0" w:rsidP="00C95DC0">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8632B">
        <w:rPr>
          <w:rFonts w:ascii="Segoe UI" w:eastAsia="Times New Roman" w:hAnsi="Segoe UI" w:cs="Segoe UI"/>
          <w:color w:val="000000"/>
          <w:sz w:val="20"/>
          <w:szCs w:val="20"/>
          <w:lang w:eastAsia="it-IT"/>
        </w:rPr>
        <w:t xml:space="preserve">il Piano Nazionale Anticorruzione 2022 emanato dall’Autorità Nazionale </w:t>
      </w:r>
      <w:proofErr w:type="spellStart"/>
      <w:r w:rsidRPr="00A8632B">
        <w:rPr>
          <w:rFonts w:ascii="Segoe UI" w:eastAsia="Times New Roman" w:hAnsi="Segoe UI" w:cs="Segoe UI"/>
          <w:color w:val="000000"/>
          <w:sz w:val="20"/>
          <w:szCs w:val="20"/>
          <w:lang w:eastAsia="it-IT"/>
        </w:rPr>
        <w:t>AntiCorruzione</w:t>
      </w:r>
      <w:proofErr w:type="spellEnd"/>
      <w:r w:rsidRPr="00A8632B">
        <w:rPr>
          <w:rFonts w:ascii="Segoe UI" w:eastAsia="Times New Roman" w:hAnsi="Segoe UI" w:cs="Segoe UI"/>
          <w:color w:val="000000"/>
          <w:sz w:val="20"/>
          <w:szCs w:val="20"/>
          <w:lang w:eastAsia="it-IT"/>
        </w:rPr>
        <w:t xml:space="preserve"> con delibera n. 7/2023;</w:t>
      </w:r>
    </w:p>
    <w:p w:rsidR="00AB603B" w:rsidRPr="00A8632B" w:rsidRDefault="00AB603B" w:rsidP="00747A4D">
      <w:pPr>
        <w:pStyle w:val="Paragrafoelenco"/>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8632B">
        <w:rPr>
          <w:rFonts w:ascii="Segoe UI" w:eastAsia="Times New Roman" w:hAnsi="Segoe UI" w:cs="Segoe UI"/>
          <w:color w:val="000000"/>
          <w:sz w:val="20"/>
          <w:szCs w:val="20"/>
          <w:lang w:eastAsia="it-IT"/>
        </w:rPr>
        <w:t>il P</w:t>
      </w:r>
      <w:r w:rsidR="007161D8" w:rsidRPr="00A8632B">
        <w:rPr>
          <w:rFonts w:ascii="Segoe UI" w:eastAsia="Times New Roman" w:hAnsi="Segoe UI" w:cs="Segoe UI"/>
          <w:color w:val="000000"/>
          <w:sz w:val="20"/>
          <w:szCs w:val="20"/>
          <w:lang w:eastAsia="it-IT"/>
        </w:rPr>
        <w:t xml:space="preserve">iano Integrato di Attività e Organizzazione </w:t>
      </w:r>
      <w:r w:rsidRPr="00A8632B">
        <w:rPr>
          <w:rFonts w:ascii="Segoe UI" w:eastAsia="Times New Roman" w:hAnsi="Segoe UI" w:cs="Segoe UI"/>
          <w:color w:val="000000"/>
          <w:sz w:val="20"/>
          <w:szCs w:val="20"/>
          <w:lang w:eastAsia="it-IT"/>
        </w:rPr>
        <w:t>(P.</w:t>
      </w:r>
      <w:r w:rsidR="007161D8" w:rsidRPr="00A8632B">
        <w:rPr>
          <w:rFonts w:ascii="Segoe UI" w:eastAsia="Times New Roman" w:hAnsi="Segoe UI" w:cs="Segoe UI"/>
          <w:color w:val="000000"/>
          <w:sz w:val="20"/>
          <w:szCs w:val="20"/>
          <w:lang w:eastAsia="it-IT"/>
        </w:rPr>
        <w:t>I</w:t>
      </w:r>
      <w:r w:rsidRPr="00A8632B">
        <w:rPr>
          <w:rFonts w:ascii="Segoe UI" w:eastAsia="Times New Roman" w:hAnsi="Segoe UI" w:cs="Segoe UI"/>
          <w:color w:val="000000"/>
          <w:sz w:val="20"/>
          <w:szCs w:val="20"/>
          <w:lang w:eastAsia="it-IT"/>
        </w:rPr>
        <w:t>.</w:t>
      </w:r>
      <w:r w:rsidR="007161D8" w:rsidRPr="00A8632B">
        <w:rPr>
          <w:rFonts w:ascii="Segoe UI" w:eastAsia="Times New Roman" w:hAnsi="Segoe UI" w:cs="Segoe UI"/>
          <w:color w:val="000000"/>
          <w:sz w:val="20"/>
          <w:szCs w:val="20"/>
          <w:lang w:eastAsia="it-IT"/>
        </w:rPr>
        <w:t>A</w:t>
      </w:r>
      <w:r w:rsidRPr="00A8632B">
        <w:rPr>
          <w:rFonts w:ascii="Segoe UI" w:eastAsia="Times New Roman" w:hAnsi="Segoe UI" w:cs="Segoe UI"/>
          <w:color w:val="000000"/>
          <w:sz w:val="20"/>
          <w:szCs w:val="20"/>
          <w:lang w:eastAsia="it-IT"/>
        </w:rPr>
        <w:t>.</w:t>
      </w:r>
      <w:r w:rsidR="007161D8" w:rsidRPr="00A8632B">
        <w:rPr>
          <w:rFonts w:ascii="Segoe UI" w:eastAsia="Times New Roman" w:hAnsi="Segoe UI" w:cs="Segoe UI"/>
          <w:color w:val="000000"/>
          <w:sz w:val="20"/>
          <w:szCs w:val="20"/>
          <w:lang w:eastAsia="it-IT"/>
        </w:rPr>
        <w:t>O</w:t>
      </w:r>
      <w:r w:rsidRPr="00A8632B">
        <w:rPr>
          <w:rFonts w:ascii="Segoe UI" w:eastAsia="Times New Roman" w:hAnsi="Segoe UI" w:cs="Segoe UI"/>
          <w:color w:val="000000"/>
          <w:sz w:val="20"/>
          <w:szCs w:val="20"/>
          <w:lang w:eastAsia="it-IT"/>
        </w:rPr>
        <w:t xml:space="preserve">) </w:t>
      </w:r>
      <w:r w:rsidR="007161D8" w:rsidRPr="00A8632B">
        <w:rPr>
          <w:rFonts w:ascii="Segoe UI" w:eastAsia="Times New Roman" w:hAnsi="Segoe UI" w:cs="Segoe UI"/>
          <w:color w:val="000000"/>
          <w:sz w:val="20"/>
          <w:szCs w:val="20"/>
          <w:lang w:eastAsia="it-IT"/>
        </w:rPr>
        <w:t>2023</w:t>
      </w:r>
      <w:r w:rsidRPr="00A8632B">
        <w:rPr>
          <w:rFonts w:ascii="Segoe UI" w:eastAsia="Times New Roman" w:hAnsi="Segoe UI" w:cs="Segoe UI"/>
          <w:color w:val="000000"/>
          <w:sz w:val="20"/>
          <w:szCs w:val="20"/>
          <w:lang w:eastAsia="it-IT"/>
        </w:rPr>
        <w:t>-20</w:t>
      </w:r>
      <w:r w:rsidR="007161D8" w:rsidRPr="00A8632B">
        <w:rPr>
          <w:rFonts w:ascii="Segoe UI" w:eastAsia="Times New Roman" w:hAnsi="Segoe UI" w:cs="Segoe UI"/>
          <w:color w:val="000000"/>
          <w:sz w:val="20"/>
          <w:szCs w:val="20"/>
          <w:lang w:eastAsia="it-IT"/>
        </w:rPr>
        <w:t>25</w:t>
      </w:r>
      <w:r w:rsidRPr="00A8632B">
        <w:rPr>
          <w:rFonts w:ascii="Segoe UI" w:eastAsia="Times New Roman" w:hAnsi="Segoe UI" w:cs="Segoe UI"/>
          <w:color w:val="000000"/>
          <w:sz w:val="20"/>
          <w:szCs w:val="20"/>
          <w:lang w:eastAsia="it-IT"/>
        </w:rPr>
        <w:t xml:space="preserve"> del CEFPAS, approvato con deliberazione </w:t>
      </w:r>
      <w:r w:rsidR="007161D8" w:rsidRPr="00A8632B">
        <w:rPr>
          <w:rFonts w:ascii="Segoe UI" w:eastAsia="Times New Roman" w:hAnsi="Segoe UI" w:cs="Segoe UI"/>
          <w:color w:val="000000"/>
          <w:sz w:val="20"/>
          <w:szCs w:val="20"/>
          <w:lang w:eastAsia="it-IT"/>
        </w:rPr>
        <w:t>24 luglio 2023</w:t>
      </w:r>
      <w:r w:rsidRPr="00A8632B">
        <w:rPr>
          <w:rFonts w:ascii="Segoe UI" w:eastAsia="Times New Roman" w:hAnsi="Segoe UI" w:cs="Segoe UI"/>
          <w:color w:val="000000"/>
          <w:sz w:val="20"/>
          <w:szCs w:val="20"/>
          <w:lang w:eastAsia="it-IT"/>
        </w:rPr>
        <w:t xml:space="preserve"> n. </w:t>
      </w:r>
      <w:r w:rsidR="007161D8" w:rsidRPr="00A8632B">
        <w:rPr>
          <w:rFonts w:ascii="Segoe UI" w:eastAsia="Times New Roman" w:hAnsi="Segoe UI" w:cs="Segoe UI"/>
          <w:color w:val="000000"/>
          <w:sz w:val="20"/>
          <w:szCs w:val="20"/>
          <w:lang w:eastAsia="it-IT"/>
        </w:rPr>
        <w:t>169</w:t>
      </w:r>
      <w:r w:rsidRPr="00A8632B">
        <w:rPr>
          <w:rFonts w:ascii="Segoe UI" w:eastAsia="Times New Roman" w:hAnsi="Segoe UI" w:cs="Segoe UI"/>
          <w:color w:val="000000"/>
          <w:sz w:val="20"/>
          <w:szCs w:val="20"/>
          <w:lang w:eastAsia="it-IT"/>
        </w:rPr>
        <w:t>;</w:t>
      </w:r>
    </w:p>
    <w:p w:rsidR="00AB603B" w:rsidRPr="00A8632B" w:rsidRDefault="00AB603B" w:rsidP="00AB603B">
      <w:pPr>
        <w:numPr>
          <w:ilvl w:val="0"/>
          <w:numId w:val="5"/>
        </w:numPr>
        <w:spacing w:after="0" w:line="240" w:lineRule="auto"/>
        <w:contextualSpacing/>
        <w:jc w:val="both"/>
        <w:rPr>
          <w:rFonts w:ascii="Segoe UI" w:eastAsia="Times New Roman" w:hAnsi="Segoe UI" w:cs="Segoe UI"/>
          <w:b/>
          <w:sz w:val="20"/>
          <w:szCs w:val="20"/>
          <w:lang w:eastAsia="it-IT"/>
        </w:rPr>
      </w:pPr>
      <w:r w:rsidRPr="00A8632B">
        <w:rPr>
          <w:rFonts w:ascii="Segoe UI" w:eastAsia="Times New Roman" w:hAnsi="Segoe UI" w:cs="Segoe UI"/>
          <w:sz w:val="20"/>
          <w:szCs w:val="20"/>
          <w:lang w:eastAsia="it-IT"/>
        </w:rPr>
        <w:t>il decreto del Presidente della Repubblica 16 aprile 2013, n. 62 con il quale è stato emanato il “Regolamento recante il codice di comportamento dei dipendenti pubblici”</w:t>
      </w:r>
      <w:r w:rsidR="007161D8" w:rsidRPr="00A8632B">
        <w:rPr>
          <w:rFonts w:ascii="Segoe UI" w:eastAsia="Times New Roman" w:hAnsi="Segoe UI" w:cs="Segoe UI"/>
          <w:sz w:val="20"/>
          <w:szCs w:val="20"/>
          <w:lang w:eastAsia="it-IT"/>
        </w:rPr>
        <w:t xml:space="preserve"> e </w:t>
      </w:r>
      <w:proofErr w:type="spellStart"/>
      <w:r w:rsidR="007161D8" w:rsidRPr="00A8632B">
        <w:rPr>
          <w:rFonts w:ascii="Segoe UI" w:eastAsia="Times New Roman" w:hAnsi="Segoe UI" w:cs="Segoe UI"/>
          <w:sz w:val="20"/>
          <w:szCs w:val="20"/>
          <w:lang w:eastAsia="it-IT"/>
        </w:rPr>
        <w:t>ss.mm.ii</w:t>
      </w:r>
      <w:proofErr w:type="spellEnd"/>
      <w:r w:rsidR="007161D8" w:rsidRPr="00A8632B">
        <w:rPr>
          <w:rFonts w:ascii="Segoe UI" w:eastAsia="Times New Roman" w:hAnsi="Segoe UI" w:cs="Segoe UI"/>
          <w:sz w:val="20"/>
          <w:szCs w:val="20"/>
          <w:lang w:eastAsia="it-IT"/>
        </w:rPr>
        <w:t>. di cui al D.P.R. 13/06/2023 n. 81</w:t>
      </w:r>
      <w:r w:rsidRPr="00A8632B">
        <w:rPr>
          <w:rFonts w:ascii="Segoe UI" w:eastAsia="Times New Roman" w:hAnsi="Segoe UI" w:cs="Segoe UI"/>
          <w:sz w:val="20"/>
          <w:szCs w:val="20"/>
          <w:lang w:eastAsia="it-IT"/>
        </w:rPr>
        <w:t>;</w:t>
      </w:r>
    </w:p>
    <w:p w:rsidR="00AB603B" w:rsidRPr="000F2159" w:rsidRDefault="00AB603B" w:rsidP="00AB603B">
      <w:pPr>
        <w:numPr>
          <w:ilvl w:val="0"/>
          <w:numId w:val="5"/>
        </w:numPr>
        <w:spacing w:after="0" w:line="240" w:lineRule="auto"/>
        <w:contextualSpacing/>
        <w:jc w:val="both"/>
        <w:rPr>
          <w:rFonts w:ascii="Segoe UI" w:eastAsia="Times New Roman" w:hAnsi="Segoe UI" w:cs="Segoe UI"/>
          <w:sz w:val="20"/>
          <w:szCs w:val="20"/>
          <w:lang w:eastAsia="it-IT"/>
        </w:rPr>
      </w:pPr>
      <w:r w:rsidRPr="000F2159">
        <w:rPr>
          <w:rFonts w:ascii="Segoe UI" w:eastAsia="Times New Roman" w:hAnsi="Segoe UI" w:cs="Segoe UI"/>
          <w:sz w:val="20"/>
          <w:szCs w:val="20"/>
          <w:lang w:eastAsia="it-IT"/>
        </w:rPr>
        <w:t xml:space="preserve">il Codice di Comportamento adottato con deliberazione del Direttore del Centro </w:t>
      </w:r>
      <w:r w:rsidR="007161D8" w:rsidRPr="000F2159">
        <w:rPr>
          <w:rFonts w:ascii="Segoe UI" w:eastAsia="Times New Roman" w:hAnsi="Segoe UI" w:cs="Segoe UI"/>
          <w:sz w:val="20"/>
          <w:szCs w:val="20"/>
          <w:lang w:eastAsia="it-IT"/>
        </w:rPr>
        <w:t>27 giugno 2022</w:t>
      </w:r>
      <w:r w:rsidRPr="000F2159">
        <w:rPr>
          <w:rFonts w:ascii="Segoe UI" w:eastAsia="Times New Roman" w:hAnsi="Segoe UI" w:cs="Segoe UI"/>
          <w:sz w:val="20"/>
          <w:szCs w:val="20"/>
          <w:lang w:eastAsia="it-IT"/>
        </w:rPr>
        <w:t xml:space="preserve">, n. </w:t>
      </w:r>
      <w:r w:rsidR="007161D8" w:rsidRPr="000F2159">
        <w:rPr>
          <w:rFonts w:ascii="Segoe UI" w:eastAsia="Times New Roman" w:hAnsi="Segoe UI" w:cs="Segoe UI"/>
          <w:sz w:val="20"/>
          <w:szCs w:val="20"/>
          <w:lang w:eastAsia="it-IT"/>
        </w:rPr>
        <w:t>855</w:t>
      </w:r>
      <w:r w:rsidRPr="000F2159">
        <w:rPr>
          <w:rFonts w:ascii="Segoe UI" w:eastAsia="Times New Roman" w:hAnsi="Segoe UI" w:cs="Segoe UI"/>
          <w:sz w:val="20"/>
          <w:szCs w:val="20"/>
          <w:lang w:eastAsia="it-IT"/>
        </w:rPr>
        <w:t xml:space="preserve"> </w:t>
      </w:r>
    </w:p>
    <w:p w:rsidR="007161D8" w:rsidRPr="003E1E22" w:rsidRDefault="007161D8" w:rsidP="00AB603B">
      <w:pPr>
        <w:autoSpaceDE w:val="0"/>
        <w:autoSpaceDN w:val="0"/>
        <w:adjustRightInd w:val="0"/>
        <w:spacing w:after="0" w:line="240" w:lineRule="auto"/>
        <w:ind w:left="420"/>
        <w:jc w:val="center"/>
        <w:outlineLvl w:val="0"/>
        <w:rPr>
          <w:rFonts w:ascii="Segoe UI" w:eastAsia="Times New Roman" w:hAnsi="Segoe UI" w:cs="Segoe UI"/>
          <w:b/>
          <w:bCs/>
          <w:color w:val="000000"/>
          <w:sz w:val="20"/>
          <w:szCs w:val="20"/>
          <w:lang w:eastAsia="it-IT"/>
        </w:rPr>
      </w:pPr>
    </w:p>
    <w:p w:rsidR="00AB603B" w:rsidRPr="003E1E22" w:rsidRDefault="00AB603B" w:rsidP="00AB603B">
      <w:pPr>
        <w:autoSpaceDE w:val="0"/>
        <w:autoSpaceDN w:val="0"/>
        <w:adjustRightInd w:val="0"/>
        <w:spacing w:after="0" w:line="240" w:lineRule="auto"/>
        <w:ind w:left="420"/>
        <w:jc w:val="center"/>
        <w:outlineLvl w:val="0"/>
        <w:rPr>
          <w:rFonts w:ascii="Segoe UI" w:eastAsia="Times New Roman" w:hAnsi="Segoe UI" w:cs="Segoe UI"/>
          <w:color w:val="000000"/>
          <w:sz w:val="20"/>
          <w:szCs w:val="20"/>
          <w:lang w:eastAsia="it-IT"/>
        </w:rPr>
      </w:pPr>
      <w:r w:rsidRPr="003E1E22">
        <w:rPr>
          <w:rFonts w:ascii="Segoe UI" w:eastAsia="Times New Roman" w:hAnsi="Segoe UI" w:cs="Segoe UI"/>
          <w:b/>
          <w:bCs/>
          <w:color w:val="000000"/>
          <w:sz w:val="20"/>
          <w:szCs w:val="20"/>
          <w:lang w:eastAsia="it-IT"/>
        </w:rPr>
        <w:t>SI CONVIENE QUANTO SEGUE</w:t>
      </w:r>
    </w:p>
    <w:p w:rsidR="00AB603B" w:rsidRDefault="00AB603B" w:rsidP="00AB603B">
      <w:pPr>
        <w:autoSpaceDE w:val="0"/>
        <w:autoSpaceDN w:val="0"/>
        <w:adjustRightInd w:val="0"/>
        <w:spacing w:after="0" w:line="276" w:lineRule="auto"/>
        <w:jc w:val="center"/>
        <w:outlineLvl w:val="0"/>
        <w:rPr>
          <w:rFonts w:ascii="Segoe UI" w:eastAsia="Times New Roman" w:hAnsi="Segoe UI" w:cs="Segoe UI"/>
          <w:b/>
          <w:bCs/>
          <w:sz w:val="20"/>
          <w:szCs w:val="20"/>
          <w:lang w:eastAsia="it-IT"/>
        </w:rPr>
      </w:pPr>
      <w:r w:rsidRPr="003E1E22">
        <w:rPr>
          <w:rFonts w:ascii="Segoe UI" w:eastAsia="Times New Roman" w:hAnsi="Segoe UI" w:cs="Segoe UI"/>
          <w:sz w:val="20"/>
          <w:szCs w:val="20"/>
          <w:lang w:eastAsia="it-IT"/>
        </w:rPr>
        <w:t xml:space="preserve"> </w:t>
      </w:r>
      <w:r w:rsidRPr="003E1E22">
        <w:rPr>
          <w:rFonts w:ascii="Segoe UI" w:eastAsia="Times New Roman" w:hAnsi="Segoe UI" w:cs="Segoe UI"/>
          <w:b/>
          <w:bCs/>
          <w:sz w:val="20"/>
          <w:szCs w:val="20"/>
          <w:lang w:eastAsia="it-IT"/>
        </w:rPr>
        <w:t>Articolo 1</w:t>
      </w:r>
    </w:p>
    <w:p w:rsidR="00516F90" w:rsidRDefault="00516F90" w:rsidP="00AB603B">
      <w:pPr>
        <w:autoSpaceDE w:val="0"/>
        <w:autoSpaceDN w:val="0"/>
        <w:adjustRightInd w:val="0"/>
        <w:spacing w:after="0" w:line="276" w:lineRule="auto"/>
        <w:jc w:val="center"/>
        <w:outlineLvl w:val="0"/>
        <w:rPr>
          <w:rFonts w:ascii="Segoe UI" w:eastAsia="Times New Roman" w:hAnsi="Segoe UI" w:cs="Segoe UI"/>
          <w:b/>
          <w:bCs/>
          <w:sz w:val="20"/>
          <w:szCs w:val="20"/>
          <w:lang w:eastAsia="it-IT"/>
        </w:rPr>
      </w:pPr>
      <w:r>
        <w:rPr>
          <w:rFonts w:ascii="Segoe UI" w:eastAsia="Times New Roman" w:hAnsi="Segoe UI" w:cs="Segoe UI"/>
          <w:b/>
          <w:bCs/>
          <w:sz w:val="20"/>
          <w:szCs w:val="20"/>
          <w:lang w:eastAsia="it-IT"/>
        </w:rPr>
        <w:t>(Ambito di applicazione e finalità)</w:t>
      </w:r>
    </w:p>
    <w:p w:rsid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3E1E22">
        <w:rPr>
          <w:rFonts w:ascii="Segoe UI" w:eastAsia="Times New Roman" w:hAnsi="Segoe UI" w:cs="Segoe UI"/>
          <w:sz w:val="20"/>
          <w:szCs w:val="20"/>
          <w:lang w:eastAsia="it-IT"/>
        </w:rPr>
        <w:t xml:space="preserve">l </w:t>
      </w:r>
      <w:r w:rsidR="0098339F">
        <w:rPr>
          <w:rFonts w:ascii="Segoe UI" w:eastAsia="Times New Roman" w:hAnsi="Segoe UI" w:cs="Segoe UI"/>
          <w:sz w:val="20"/>
          <w:szCs w:val="20"/>
          <w:lang w:eastAsia="it-IT"/>
        </w:rPr>
        <w:t xml:space="preserve">presente </w:t>
      </w:r>
      <w:r w:rsidRPr="003E1E22">
        <w:rPr>
          <w:rFonts w:ascii="Segoe UI" w:eastAsia="Times New Roman" w:hAnsi="Segoe UI" w:cs="Segoe UI"/>
          <w:sz w:val="20"/>
          <w:szCs w:val="20"/>
          <w:lang w:eastAsia="it-IT"/>
        </w:rPr>
        <w:t xml:space="preserve">Patto è lo strumento che il CEFPAS adotta al fine di disciplinare i comportamenti degli operatori economici e del personale (interno ed esterno) nell’ambito delle procedure di affidamento e gestione degli appalti di lavori, servizi e forniture di cui al D. Lgs.  </w:t>
      </w:r>
      <w:r w:rsidR="00A01F19" w:rsidRPr="003E1E22">
        <w:rPr>
          <w:rFonts w:ascii="Segoe UI" w:eastAsia="Times New Roman" w:hAnsi="Segoe UI" w:cs="Segoe UI"/>
          <w:sz w:val="20"/>
          <w:szCs w:val="20"/>
          <w:lang w:eastAsia="it-IT"/>
        </w:rPr>
        <w:t>36</w:t>
      </w:r>
      <w:r w:rsidRPr="003E1E22">
        <w:rPr>
          <w:rFonts w:ascii="Segoe UI" w:eastAsia="Times New Roman" w:hAnsi="Segoe UI" w:cs="Segoe UI"/>
          <w:sz w:val="20"/>
          <w:szCs w:val="20"/>
          <w:lang w:eastAsia="it-IT"/>
        </w:rPr>
        <w:t>/2</w:t>
      </w:r>
      <w:r w:rsidR="00A01F19" w:rsidRPr="003E1E22">
        <w:rPr>
          <w:rFonts w:ascii="Segoe UI" w:eastAsia="Times New Roman" w:hAnsi="Segoe UI" w:cs="Segoe UI"/>
          <w:sz w:val="20"/>
          <w:szCs w:val="20"/>
          <w:lang w:eastAsia="it-IT"/>
        </w:rPr>
        <w:t>023</w:t>
      </w:r>
      <w:r w:rsidR="005449B8">
        <w:rPr>
          <w:rFonts w:ascii="Segoe UI" w:eastAsia="Times New Roman" w:hAnsi="Segoe UI" w:cs="Segoe UI"/>
          <w:sz w:val="20"/>
          <w:szCs w:val="20"/>
          <w:lang w:eastAsia="it-IT"/>
        </w:rPr>
        <w:t>, salvo che per l’affidamento specifico sussista già un apposito Patto di integrità predisposto da altro soggetto giuridico (Consip).</w:t>
      </w:r>
    </w:p>
    <w:p w:rsidR="00904B47" w:rsidRPr="00AB603B" w:rsidRDefault="00904B47" w:rsidP="00904B47">
      <w:pPr>
        <w:autoSpaceDE w:val="0"/>
        <w:autoSpaceDN w:val="0"/>
        <w:adjustRightInd w:val="0"/>
        <w:spacing w:after="0" w:line="240" w:lineRule="auto"/>
        <w:jc w:val="both"/>
        <w:rPr>
          <w:rFonts w:ascii="Segoe UI" w:eastAsia="Times New Roman" w:hAnsi="Segoe UI" w:cs="Segoe UI"/>
          <w:sz w:val="20"/>
          <w:szCs w:val="20"/>
          <w:lang w:eastAsia="it-IT"/>
        </w:rPr>
      </w:pPr>
      <w:r w:rsidRPr="00904B47">
        <w:rPr>
          <w:rFonts w:ascii="Segoe UI" w:eastAsia="Times New Roman" w:hAnsi="Segoe UI" w:cs="Segoe UI"/>
          <w:sz w:val="20"/>
          <w:szCs w:val="20"/>
          <w:lang w:eastAsia="it-IT"/>
        </w:rPr>
        <w:t>Il presente Patto di integrità rappresenta una misura di prevenzione nei confronti di pratiche</w:t>
      </w:r>
      <w:r>
        <w:rPr>
          <w:rFonts w:ascii="Segoe UI" w:eastAsia="Times New Roman" w:hAnsi="Segoe UI" w:cs="Segoe UI"/>
          <w:sz w:val="20"/>
          <w:szCs w:val="20"/>
          <w:lang w:eastAsia="it-IT"/>
        </w:rPr>
        <w:t xml:space="preserve"> </w:t>
      </w:r>
      <w:r w:rsidRPr="00904B47">
        <w:rPr>
          <w:rFonts w:ascii="Segoe UI" w:eastAsia="Times New Roman" w:hAnsi="Segoe UI" w:cs="Segoe UI"/>
          <w:sz w:val="20"/>
          <w:szCs w:val="20"/>
          <w:lang w:eastAsia="it-IT"/>
        </w:rPr>
        <w:t xml:space="preserve">corruttive, </w:t>
      </w:r>
      <w:proofErr w:type="spellStart"/>
      <w:r w:rsidRPr="00904B47">
        <w:rPr>
          <w:rFonts w:ascii="Segoe UI" w:eastAsia="Times New Roman" w:hAnsi="Segoe UI" w:cs="Segoe UI"/>
          <w:sz w:val="20"/>
          <w:szCs w:val="20"/>
          <w:lang w:eastAsia="it-IT"/>
        </w:rPr>
        <w:t>concussive</w:t>
      </w:r>
      <w:proofErr w:type="spellEnd"/>
      <w:r w:rsidRPr="00904B47">
        <w:rPr>
          <w:rFonts w:ascii="Segoe UI" w:eastAsia="Times New Roman" w:hAnsi="Segoe UI" w:cs="Segoe UI"/>
          <w:sz w:val="20"/>
          <w:szCs w:val="20"/>
          <w:lang w:eastAsia="it-IT"/>
        </w:rPr>
        <w:t xml:space="preserve"> o comunque tendenti ad inficiare il corretto svolgimento dell’azione</w:t>
      </w:r>
      <w:r>
        <w:rPr>
          <w:rFonts w:ascii="Segoe UI" w:eastAsia="Times New Roman" w:hAnsi="Segoe UI" w:cs="Segoe UI"/>
          <w:sz w:val="20"/>
          <w:szCs w:val="20"/>
          <w:lang w:eastAsia="it-IT"/>
        </w:rPr>
        <w:t xml:space="preserve"> </w:t>
      </w:r>
      <w:r w:rsidRPr="00904B47">
        <w:rPr>
          <w:rFonts w:ascii="Segoe UI" w:eastAsia="Times New Roman" w:hAnsi="Segoe UI" w:cs="Segoe UI"/>
          <w:sz w:val="20"/>
          <w:szCs w:val="20"/>
          <w:lang w:eastAsia="it-IT"/>
        </w:rPr>
        <w:t>amministrativa nell’ambito dei pubblici appalti banditi dall’Amministrazione.</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stabilisce l’obbligo reciproco che si instaura, tra l’amministrazione aggiudicatrice e gli operatori economici, di improntare i propri comportamenti ai principi di trasparenza e integrità.</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Il Patto di integrità deve costituire parte integrante della documentazione di gara e del successivo contratto. </w:t>
      </w:r>
    </w:p>
    <w:p w:rsidR="00AB603B" w:rsidRPr="003E1E22" w:rsidRDefault="00AB603B" w:rsidP="00827E83">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La partecipazione alle procedure di gara è subordinata all’accettazione vincolante del presente Patto di integrità che d</w:t>
      </w:r>
      <w:r w:rsidRPr="00AB603B">
        <w:rPr>
          <w:rFonts w:ascii="Segoe UI" w:eastAsia="Times New Roman" w:hAnsi="Segoe UI" w:cs="Segoe UI"/>
          <w:bCs/>
          <w:sz w:val="20"/>
          <w:szCs w:val="20"/>
          <w:lang w:eastAsia="it-IT"/>
        </w:rPr>
        <w:t xml:space="preserve">eve essere obbligatoriamente sottoscritto e presentato insieme all’offerta da ciascun partecipante alla gara. </w:t>
      </w:r>
      <w:r w:rsidR="00827E83" w:rsidRPr="00827E83">
        <w:rPr>
          <w:rFonts w:ascii="Segoe UI" w:eastAsia="Times New Roman" w:hAnsi="Segoe UI" w:cs="Segoe UI"/>
          <w:bCs/>
          <w:sz w:val="20"/>
          <w:szCs w:val="20"/>
          <w:lang w:eastAsia="it-IT"/>
        </w:rPr>
        <w:t>La carenza della</w:t>
      </w:r>
      <w:r w:rsidR="00827E83">
        <w:rPr>
          <w:rFonts w:ascii="Segoe UI" w:eastAsia="Times New Roman" w:hAnsi="Segoe UI" w:cs="Segoe UI"/>
          <w:bCs/>
          <w:sz w:val="20"/>
          <w:szCs w:val="20"/>
          <w:lang w:eastAsia="it-IT"/>
        </w:rPr>
        <w:t xml:space="preserve"> </w:t>
      </w:r>
      <w:r w:rsidR="00827E83" w:rsidRPr="00827E83">
        <w:rPr>
          <w:rFonts w:ascii="Segoe UI" w:eastAsia="Times New Roman" w:hAnsi="Segoe UI" w:cs="Segoe UI"/>
          <w:bCs/>
          <w:sz w:val="20"/>
          <w:szCs w:val="20"/>
          <w:lang w:eastAsia="it-IT"/>
        </w:rPr>
        <w:t xml:space="preserve">dichiarazione di accettazione del Patto di integrità o la mancata produzione </w:t>
      </w:r>
      <w:r w:rsidRPr="00AB603B">
        <w:rPr>
          <w:rFonts w:ascii="Segoe UI" w:eastAsia="Times New Roman" w:hAnsi="Segoe UI" w:cs="Segoe UI"/>
          <w:bCs/>
          <w:sz w:val="20"/>
          <w:szCs w:val="20"/>
          <w:lang w:eastAsia="it-IT"/>
        </w:rPr>
        <w:t xml:space="preserve">del presente documento, debitamente sottoscritto, comporterà l’esclusione dalla gara. </w:t>
      </w:r>
      <w:r w:rsidRPr="00AB603B">
        <w:rPr>
          <w:rFonts w:ascii="Segoe UI" w:eastAsia="Times New Roman" w:hAnsi="Segoe UI" w:cs="Segoe UI"/>
          <w:sz w:val="20"/>
          <w:szCs w:val="20"/>
          <w:shd w:val="clear" w:color="auto" w:fill="FFFFFF"/>
          <w:lang w:eastAsia="it-IT"/>
        </w:rPr>
        <w:t xml:space="preserve">La mancata produzione del “patto d’integrità” debitamente sottoscritto dal partecipante </w:t>
      </w:r>
      <w:r w:rsidRPr="003E1E22">
        <w:rPr>
          <w:rFonts w:ascii="Segoe UI" w:eastAsia="Times New Roman" w:hAnsi="Segoe UI" w:cs="Segoe UI"/>
          <w:sz w:val="20"/>
          <w:szCs w:val="20"/>
          <w:shd w:val="clear" w:color="auto" w:fill="FFFFFF"/>
          <w:lang w:eastAsia="it-IT"/>
        </w:rPr>
        <w:t xml:space="preserve">alla gara può essere regolarizzata, attraverso la procedura di soccorso istruttorio di </w:t>
      </w:r>
      <w:r w:rsidRPr="00516F90">
        <w:rPr>
          <w:rFonts w:ascii="Segoe UI" w:eastAsia="Times New Roman" w:hAnsi="Segoe UI" w:cs="Segoe UI"/>
          <w:sz w:val="20"/>
          <w:szCs w:val="20"/>
          <w:shd w:val="clear" w:color="auto" w:fill="FFFFFF"/>
          <w:lang w:eastAsia="it-IT"/>
        </w:rPr>
        <w:t xml:space="preserve">cui </w:t>
      </w:r>
      <w:r w:rsidRPr="000E3EE4">
        <w:rPr>
          <w:rFonts w:ascii="Segoe UI" w:eastAsia="Times New Roman" w:hAnsi="Segoe UI" w:cs="Segoe UI"/>
          <w:sz w:val="20"/>
          <w:szCs w:val="20"/>
          <w:shd w:val="clear" w:color="auto" w:fill="FFFFFF"/>
          <w:lang w:eastAsia="it-IT"/>
        </w:rPr>
        <w:t xml:space="preserve">all’articolo </w:t>
      </w:r>
      <w:r w:rsidR="00F82541" w:rsidRPr="000E3EE4">
        <w:rPr>
          <w:rFonts w:ascii="Segoe UI" w:eastAsia="Times New Roman" w:hAnsi="Segoe UI" w:cs="Segoe UI"/>
          <w:sz w:val="20"/>
          <w:szCs w:val="20"/>
          <w:shd w:val="clear" w:color="auto" w:fill="FFFFFF"/>
          <w:lang w:eastAsia="it-IT"/>
        </w:rPr>
        <w:t>101</w:t>
      </w:r>
      <w:r w:rsidRPr="000E3EE4">
        <w:rPr>
          <w:rFonts w:ascii="Segoe UI" w:eastAsia="Times New Roman" w:hAnsi="Segoe UI" w:cs="Segoe UI"/>
          <w:sz w:val="20"/>
          <w:szCs w:val="20"/>
          <w:shd w:val="clear" w:color="auto" w:fill="FFFFFF"/>
          <w:lang w:eastAsia="it-IT"/>
        </w:rPr>
        <w:t xml:space="preserve"> del d.lgs. </w:t>
      </w:r>
      <w:r w:rsidR="00F82541" w:rsidRPr="000E3EE4">
        <w:rPr>
          <w:rFonts w:ascii="Segoe UI" w:eastAsia="Times New Roman" w:hAnsi="Segoe UI" w:cs="Segoe UI"/>
          <w:sz w:val="20"/>
          <w:szCs w:val="20"/>
          <w:shd w:val="clear" w:color="auto" w:fill="FFFFFF"/>
          <w:lang w:eastAsia="it-IT"/>
        </w:rPr>
        <w:t>36/2023</w:t>
      </w:r>
      <w:r w:rsidRPr="000E3EE4">
        <w:rPr>
          <w:rFonts w:ascii="Segoe UI" w:eastAsia="Times New Roman" w:hAnsi="Segoe UI" w:cs="Segoe UI"/>
          <w:sz w:val="20"/>
          <w:szCs w:val="20"/>
          <w:shd w:val="clear" w:color="auto" w:fill="FFFFFF"/>
          <w:lang w:eastAsia="it-IT"/>
        </w:rPr>
        <w:t>.</w:t>
      </w:r>
    </w:p>
    <w:p w:rsidR="00827E83" w:rsidRPr="00827E83" w:rsidRDefault="00827E83" w:rsidP="00761C0F">
      <w:pPr>
        <w:autoSpaceDE w:val="0"/>
        <w:autoSpaceDN w:val="0"/>
        <w:adjustRightInd w:val="0"/>
        <w:spacing w:after="0" w:line="240" w:lineRule="auto"/>
        <w:jc w:val="both"/>
        <w:rPr>
          <w:rFonts w:ascii="Segoe UI" w:eastAsia="Times New Roman" w:hAnsi="Segoe UI" w:cs="Segoe UI"/>
          <w:sz w:val="20"/>
          <w:szCs w:val="20"/>
          <w:lang w:eastAsia="it-IT"/>
        </w:rPr>
      </w:pPr>
      <w:r w:rsidRPr="00827E83">
        <w:rPr>
          <w:rFonts w:ascii="Segoe UI" w:eastAsia="Times New Roman" w:hAnsi="Segoe UI" w:cs="Segoe UI"/>
          <w:sz w:val="20"/>
          <w:szCs w:val="20"/>
          <w:lang w:eastAsia="it-IT"/>
        </w:rPr>
        <w:lastRenderedPageBreak/>
        <w:t>Il Patto</w:t>
      </w:r>
      <w:r>
        <w:rPr>
          <w:rFonts w:ascii="Segoe UI" w:eastAsia="Times New Roman" w:hAnsi="Segoe UI" w:cs="Segoe UI"/>
          <w:sz w:val="20"/>
          <w:szCs w:val="20"/>
          <w:lang w:eastAsia="it-IT"/>
        </w:rPr>
        <w:t xml:space="preserve"> è</w:t>
      </w:r>
      <w:r w:rsidRPr="00827E83">
        <w:rPr>
          <w:rFonts w:ascii="Segoe UI" w:eastAsia="Times New Roman" w:hAnsi="Segoe UI" w:cs="Segoe UI"/>
          <w:sz w:val="20"/>
          <w:szCs w:val="20"/>
          <w:lang w:eastAsia="it-IT"/>
        </w:rPr>
        <w:t xml:space="preserve"> sottoscritto per accettazione dal legale rappresentante dell’Impresa.</w:t>
      </w:r>
    </w:p>
    <w:p w:rsidR="00761C0F" w:rsidRDefault="00827E83" w:rsidP="00827E83">
      <w:pPr>
        <w:autoSpaceDE w:val="0"/>
        <w:autoSpaceDN w:val="0"/>
        <w:adjustRightInd w:val="0"/>
        <w:spacing w:after="0" w:line="240" w:lineRule="auto"/>
        <w:jc w:val="both"/>
        <w:rPr>
          <w:rFonts w:ascii="Segoe UI" w:eastAsia="Times New Roman" w:hAnsi="Segoe UI" w:cs="Segoe UI"/>
          <w:sz w:val="20"/>
          <w:szCs w:val="20"/>
          <w:lang w:eastAsia="it-IT"/>
        </w:rPr>
      </w:pPr>
      <w:r w:rsidRPr="00827E83">
        <w:rPr>
          <w:rFonts w:ascii="Segoe UI" w:eastAsia="Times New Roman" w:hAnsi="Segoe UI" w:cs="Segoe UI"/>
          <w:sz w:val="20"/>
          <w:szCs w:val="20"/>
          <w:lang w:eastAsia="it-IT"/>
        </w:rPr>
        <w:t>Nel caso di Consorzi o Raggruppamenti Temporanei di Imprese, il Patto va sottoscritto dal legale</w:t>
      </w:r>
      <w:r w:rsidR="00761C0F">
        <w:rPr>
          <w:rFonts w:ascii="Segoe UI" w:eastAsia="Times New Roman" w:hAnsi="Segoe UI" w:cs="Segoe UI"/>
          <w:sz w:val="20"/>
          <w:szCs w:val="20"/>
          <w:lang w:eastAsia="it-IT"/>
        </w:rPr>
        <w:t xml:space="preserve"> </w:t>
      </w:r>
      <w:r w:rsidRPr="00827E83">
        <w:rPr>
          <w:rFonts w:ascii="Segoe UI" w:eastAsia="Times New Roman" w:hAnsi="Segoe UI" w:cs="Segoe UI"/>
          <w:sz w:val="20"/>
          <w:szCs w:val="20"/>
          <w:lang w:eastAsia="it-IT"/>
        </w:rPr>
        <w:t xml:space="preserve">rappresentante del Consorzio nonché </w:t>
      </w:r>
      <w:r w:rsidR="0049733A">
        <w:rPr>
          <w:rFonts w:ascii="Segoe UI" w:eastAsia="Times New Roman" w:hAnsi="Segoe UI" w:cs="Segoe UI"/>
          <w:sz w:val="20"/>
          <w:szCs w:val="20"/>
          <w:lang w:eastAsia="it-IT"/>
        </w:rPr>
        <w:t>da</w:t>
      </w:r>
      <w:r w:rsidRPr="00827E83">
        <w:rPr>
          <w:rFonts w:ascii="Segoe UI" w:eastAsia="Times New Roman" w:hAnsi="Segoe UI" w:cs="Segoe UI"/>
          <w:sz w:val="20"/>
          <w:szCs w:val="20"/>
          <w:lang w:eastAsia="it-IT"/>
        </w:rPr>
        <w:t xml:space="preserve"> ciascuna delle Imprese consorziate </w:t>
      </w:r>
      <w:r w:rsidR="00761C0F">
        <w:rPr>
          <w:rFonts w:ascii="Segoe UI" w:eastAsia="Times New Roman" w:hAnsi="Segoe UI" w:cs="Segoe UI"/>
          <w:sz w:val="20"/>
          <w:szCs w:val="20"/>
          <w:lang w:eastAsia="it-IT"/>
        </w:rPr>
        <w:t>esecutrici</w:t>
      </w:r>
      <w:r w:rsidRPr="00827E83">
        <w:rPr>
          <w:rFonts w:ascii="Segoe UI" w:eastAsia="Times New Roman" w:hAnsi="Segoe UI" w:cs="Segoe UI"/>
          <w:sz w:val="20"/>
          <w:szCs w:val="20"/>
          <w:lang w:eastAsia="it-IT"/>
        </w:rPr>
        <w:t>.</w:t>
      </w:r>
    </w:p>
    <w:p w:rsidR="00827E83" w:rsidRDefault="00827E83" w:rsidP="00827E83">
      <w:pPr>
        <w:autoSpaceDE w:val="0"/>
        <w:autoSpaceDN w:val="0"/>
        <w:adjustRightInd w:val="0"/>
        <w:spacing w:after="0" w:line="240" w:lineRule="auto"/>
        <w:jc w:val="both"/>
        <w:rPr>
          <w:rFonts w:ascii="Segoe UI" w:eastAsia="Times New Roman" w:hAnsi="Segoe UI" w:cs="Segoe UI"/>
          <w:sz w:val="20"/>
          <w:szCs w:val="20"/>
          <w:lang w:eastAsia="it-IT"/>
        </w:rPr>
      </w:pPr>
      <w:r w:rsidRPr="00827E83">
        <w:rPr>
          <w:rFonts w:ascii="Segoe UI" w:eastAsia="Times New Roman" w:hAnsi="Segoe UI" w:cs="Segoe UI"/>
          <w:sz w:val="20"/>
          <w:szCs w:val="20"/>
          <w:lang w:eastAsia="it-IT"/>
        </w:rPr>
        <w:t>Nel caso di ricorso all’avvalimento, il Patto va sottoscritto anche dal legale rappresentante dell</w:t>
      </w:r>
      <w:r w:rsidR="00761C0F">
        <w:rPr>
          <w:rFonts w:ascii="Segoe UI" w:eastAsia="Times New Roman" w:hAnsi="Segoe UI" w:cs="Segoe UI"/>
          <w:sz w:val="20"/>
          <w:szCs w:val="20"/>
          <w:lang w:eastAsia="it-IT"/>
        </w:rPr>
        <w:t>’</w:t>
      </w:r>
      <w:r w:rsidRPr="00827E83">
        <w:rPr>
          <w:rFonts w:ascii="Segoe UI" w:eastAsia="Times New Roman" w:hAnsi="Segoe UI" w:cs="Segoe UI"/>
          <w:sz w:val="20"/>
          <w:szCs w:val="20"/>
          <w:lang w:eastAsia="it-IT"/>
        </w:rPr>
        <w:t>Impresa e/o Imprese ausiliaria.</w:t>
      </w:r>
    </w:p>
    <w:p w:rsidR="00AB603B" w:rsidRPr="003E1E22"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3E1E22">
        <w:rPr>
          <w:rFonts w:ascii="Segoe UI" w:eastAsia="Times New Roman" w:hAnsi="Segoe UI" w:cs="Segoe UI"/>
          <w:sz w:val="20"/>
          <w:szCs w:val="20"/>
          <w:lang w:eastAsia="it-IT"/>
        </w:rPr>
        <w:t xml:space="preserve">Il patto di integrità si applica con i medesimi modi ai contratti di subappalto di cui </w:t>
      </w:r>
      <w:r w:rsidRPr="000E3EE4">
        <w:rPr>
          <w:rFonts w:ascii="Segoe UI" w:eastAsia="Times New Roman" w:hAnsi="Segoe UI" w:cs="Segoe UI"/>
          <w:sz w:val="20"/>
          <w:szCs w:val="20"/>
          <w:lang w:eastAsia="it-IT"/>
        </w:rPr>
        <w:t xml:space="preserve">all’art. </w:t>
      </w:r>
      <w:r w:rsidR="00F82541" w:rsidRPr="000E3EE4">
        <w:rPr>
          <w:rFonts w:ascii="Segoe UI" w:eastAsia="Times New Roman" w:hAnsi="Segoe UI" w:cs="Segoe UI"/>
          <w:sz w:val="20"/>
          <w:szCs w:val="20"/>
          <w:lang w:eastAsia="it-IT"/>
        </w:rPr>
        <w:t>119</w:t>
      </w:r>
      <w:r w:rsidRPr="000E3EE4">
        <w:rPr>
          <w:rFonts w:ascii="Segoe UI" w:eastAsia="Times New Roman" w:hAnsi="Segoe UI" w:cs="Segoe UI"/>
          <w:sz w:val="20"/>
          <w:szCs w:val="20"/>
          <w:lang w:eastAsia="it-IT"/>
        </w:rPr>
        <w:t xml:space="preserve"> del D. Lgs. </w:t>
      </w:r>
      <w:r w:rsidR="00F82541" w:rsidRPr="000E3EE4">
        <w:rPr>
          <w:rFonts w:ascii="Segoe UI" w:eastAsia="Times New Roman" w:hAnsi="Segoe UI" w:cs="Segoe UI"/>
          <w:sz w:val="20"/>
          <w:szCs w:val="20"/>
          <w:lang w:eastAsia="it-IT"/>
        </w:rPr>
        <w:t>36/2023</w:t>
      </w:r>
      <w:r w:rsidRPr="000E3EE4">
        <w:rPr>
          <w:rFonts w:ascii="Segoe UI" w:eastAsia="Times New Roman" w:hAnsi="Segoe UI" w:cs="Segoe UI"/>
          <w:sz w:val="20"/>
          <w:szCs w:val="20"/>
          <w:lang w:eastAsia="it-IT"/>
        </w:rPr>
        <w:t>.</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4E09AE">
        <w:rPr>
          <w:rFonts w:ascii="Segoe UI" w:eastAsia="Times New Roman" w:hAnsi="Segoe UI" w:cs="Segoe UI"/>
          <w:sz w:val="20"/>
          <w:szCs w:val="20"/>
          <w:lang w:eastAsia="it-IT"/>
        </w:rPr>
        <w:t>Per quanto non</w:t>
      </w:r>
      <w:r w:rsidRPr="00AB603B">
        <w:rPr>
          <w:rFonts w:ascii="Segoe UI" w:eastAsia="Times New Roman" w:hAnsi="Segoe UI" w:cs="Segoe UI"/>
          <w:sz w:val="20"/>
          <w:szCs w:val="20"/>
          <w:lang w:eastAsia="it-IT"/>
        </w:rPr>
        <w:t xml:space="preserve"> disciplinato dal presente Patto si rinvia al Codice di comportamento del personale CEFPAS, al rispetto del quale sono tenuti i collaboratori a qualsiasi titolo di imprese fornitrici di beni o servizi che realizzano opere in favore del CEFPAS.</w:t>
      </w:r>
    </w:p>
    <w:p w:rsidR="00C2649D" w:rsidRDefault="00C2649D"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rsid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2</w:t>
      </w:r>
    </w:p>
    <w:p w:rsidR="002A6E94" w:rsidRDefault="002A6E94"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Pr>
          <w:rFonts w:ascii="Segoe UI" w:eastAsia="Times New Roman" w:hAnsi="Segoe UI" w:cs="Segoe UI"/>
          <w:b/>
          <w:bCs/>
          <w:color w:val="000000"/>
          <w:sz w:val="20"/>
          <w:szCs w:val="20"/>
          <w:lang w:eastAsia="it-IT"/>
        </w:rPr>
        <w:t>(Obblighi dell’operatore economico)</w:t>
      </w:r>
    </w:p>
    <w:p w:rsidR="00C2649D" w:rsidRPr="00AB603B" w:rsidRDefault="00C2649D"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rsidR="00AB603B" w:rsidRDefault="002A6E94" w:rsidP="000E3EE4">
      <w:pPr>
        <w:autoSpaceDE w:val="0"/>
        <w:autoSpaceDN w:val="0"/>
        <w:adjustRightInd w:val="0"/>
        <w:spacing w:after="0" w:line="240" w:lineRule="auto"/>
        <w:ind w:left="360"/>
        <w:contextualSpacing/>
        <w:rPr>
          <w:rFonts w:ascii="Segoe UI" w:eastAsia="Times New Roman" w:hAnsi="Segoe UI" w:cs="Segoe UI"/>
          <w:sz w:val="20"/>
          <w:szCs w:val="20"/>
          <w:lang w:eastAsia="it-IT"/>
        </w:rPr>
      </w:pPr>
      <w:r>
        <w:rPr>
          <w:rFonts w:ascii="Segoe UI" w:eastAsia="Times New Roman" w:hAnsi="Segoe UI" w:cs="Segoe UI"/>
          <w:sz w:val="20"/>
          <w:szCs w:val="20"/>
          <w:lang w:eastAsia="it-IT"/>
        </w:rPr>
        <w:t>L</w:t>
      </w:r>
      <w:r w:rsidR="00AB603B" w:rsidRPr="00AB603B">
        <w:rPr>
          <w:rFonts w:ascii="Segoe UI" w:eastAsia="Times New Roman" w:hAnsi="Segoe UI" w:cs="Segoe UI"/>
          <w:sz w:val="20"/>
          <w:szCs w:val="20"/>
          <w:lang w:eastAsia="it-IT"/>
        </w:rPr>
        <w:t>’operatore economico:</w:t>
      </w:r>
    </w:p>
    <w:p w:rsidR="00C2649D" w:rsidRPr="00AB603B" w:rsidRDefault="00C2649D" w:rsidP="00C2649D">
      <w:pPr>
        <w:autoSpaceDE w:val="0"/>
        <w:autoSpaceDN w:val="0"/>
        <w:adjustRightInd w:val="0"/>
        <w:spacing w:after="0" w:line="240" w:lineRule="auto"/>
        <w:contextualSpacing/>
        <w:rPr>
          <w:rFonts w:ascii="Segoe UI" w:eastAsia="Times New Roman" w:hAnsi="Segoe UI" w:cs="Segoe UI"/>
          <w:sz w:val="20"/>
          <w:szCs w:val="20"/>
          <w:lang w:eastAsia="it-IT"/>
        </w:rPr>
      </w:pP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conformare i propri comportamenti ai principi di lealtà, trasparenza e correttezza;</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non offrire, accettare o richiedere somme di denaro o qualsiasi altra ricompensa, vantaggio o beneficio, sia direttamente che indirettamente tramite soggetti collegati o controllati, al fine dell’assegnazione del contratto e/o al fine di facilitare o distorcerne la relativa corretta esecuzione;</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astiene da qualsiasi tentativo di influenzare i dipendenti del Centro e/o ogni altro eventuale soggetto che per conto del CEFPAS svolga funzioni direttive, amministrative o tecniche; si astiene, altresì, da qualunque offerta di utilità di denaro, beni di valore o condizioni di vantaggio anche indiretto ai dipendenti del Centro e/o ad ogni altro soggetto che per conto del CEFPAS svolga funzioni direttive, amministrative o tecniche ed ai loro parenti o congiunti. A tal fine, i concorrenti (ed i rispettivi dipendenti e collaboratori) sono obbligati a rispettare il Codice di Comportamento del personale del Centro (consultabile sul sito istituzionale – sezione amministrazione trasparente);</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fatto ricorso e si obbliga a non ricorrere ad alcuna mediazione o altra opera di terzi finalizzata all’aggiudicazione e/o gestione del contratto;</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condizionato (e si impegna a non condizionare) il procedimento amministrativo con azioni dirette a influenzare il contenuto del bando o altro equipollente al fine di inquinare le modalità di scelta del contraente;</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con riferimento alla specifica procedura di affidamento, di non aver preso parte né di aver praticato intese o tenuto comportamenti (e si impegna a non prendere parte e non tenere comportamenti) finalizzati a restringere la concorrenza, vietati ai sensi della normativa vigente, ivi inclusi gli artt. 101 e successivi del Trattato sul funzionamento dell’Unione Europea e gli artt. 2 e successivi della L. 287/1990; dichiara, altresì, che l’offerta è stata predisposta nel pieno rispetto della predetta normativa;</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dichiara di non trovarsi in situazioni di controllo o di collegamento (formale e/o sostanziale) con altri concorrenti e che non si è accordato e non si accorderà con altri partecipanti alla gara;    </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tentativo illecito da parte di terzi, teso a turbare o distorcere le fasi della procedura di affidamento e di esecuzione del contratto;</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richiesta illecita da parte di dipendenti dell’amministrazione o di chiunque possa influenzare le decisioni relative alla procedura di affidamento o di esecuzione del contratto con le modalità e gli strumenti messi a disposizione da questo Centro;</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qualora i fatti di cui ai precedenti punti e) e f) costituiscano reato, a sporgere denuncia all’Autorità Giudiziaria o alla Polizia Giudiziaria;</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informare puntualmente tutto il personale di cui si avvale, del presente Patto di integrità e degli obblighi in esso contenuti;</w:t>
      </w:r>
    </w:p>
    <w:p w:rsidR="00AB603B" w:rsidRPr="00AB603B" w:rsidRDefault="00AB603B"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vigilare affinch</w:t>
      </w:r>
      <w:r w:rsidR="00CD1CC6">
        <w:rPr>
          <w:rFonts w:ascii="Segoe UI" w:eastAsia="Times New Roman" w:hAnsi="Segoe UI" w:cs="Segoe UI"/>
          <w:sz w:val="20"/>
          <w:szCs w:val="20"/>
          <w:lang w:eastAsia="it-IT"/>
        </w:rPr>
        <w:t>é</w:t>
      </w:r>
      <w:r w:rsidRPr="00AB603B">
        <w:rPr>
          <w:rFonts w:ascii="Segoe UI" w:eastAsia="Times New Roman" w:hAnsi="Segoe UI" w:cs="Segoe UI"/>
          <w:sz w:val="20"/>
          <w:szCs w:val="20"/>
          <w:lang w:eastAsia="it-IT"/>
        </w:rPr>
        <w:t xml:space="preserve"> gli impegni sopra indicati siano osservati da tutti i collaboratori e dipendenti, nell’esercizio dei compiti loro assegnati;</w:t>
      </w:r>
    </w:p>
    <w:p w:rsidR="00CD1CC6" w:rsidRDefault="00AB603B" w:rsidP="00A96F50">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lastRenderedPageBreak/>
        <w:t>si impegna a presentare preventivamente apposita dichiarazione sostitutiva di insussistenza di possibili conflitti di interesse rispetto ai soggetti che intervengono nella procedura di gara o nella fase esecutiva, obbligandosi a comunicare tempestivamente qualsiasi situazione di conflitto di interesse che dovesse insorgere in seguito</w:t>
      </w:r>
      <w:r w:rsidR="00CD1CC6">
        <w:rPr>
          <w:rFonts w:ascii="Segoe UI" w:eastAsia="Times New Roman" w:hAnsi="Segoe UI" w:cs="Segoe UI"/>
          <w:sz w:val="20"/>
          <w:szCs w:val="20"/>
          <w:lang w:eastAsia="it-IT"/>
        </w:rPr>
        <w:t>;</w:t>
      </w:r>
    </w:p>
    <w:p w:rsidR="00CD1CC6" w:rsidRDefault="00CD1CC6" w:rsidP="00CD1CC6">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CD1CC6">
        <w:rPr>
          <w:rFonts w:ascii="Segoe UI" w:eastAsia="Times New Roman" w:hAnsi="Segoe UI" w:cs="Segoe UI"/>
          <w:sz w:val="20"/>
          <w:szCs w:val="20"/>
          <w:lang w:eastAsia="it-IT"/>
        </w:rPr>
        <w:t xml:space="preserve">di non aver conferito incarichi ai soggetti di cui all’art. 53, c. 16-ter, del </w:t>
      </w:r>
      <w:proofErr w:type="spellStart"/>
      <w:r w:rsidRPr="00CD1CC6">
        <w:rPr>
          <w:rFonts w:ascii="Segoe UI" w:eastAsia="Times New Roman" w:hAnsi="Segoe UI" w:cs="Segoe UI"/>
          <w:sz w:val="20"/>
          <w:szCs w:val="20"/>
          <w:lang w:eastAsia="it-IT"/>
        </w:rPr>
        <w:t>D.Lgs.</w:t>
      </w:r>
      <w:proofErr w:type="spellEnd"/>
      <w:r w:rsidRPr="00CD1CC6">
        <w:rPr>
          <w:rFonts w:ascii="Segoe UI" w:eastAsia="Times New Roman" w:hAnsi="Segoe UI" w:cs="Segoe UI"/>
          <w:sz w:val="20"/>
          <w:szCs w:val="20"/>
          <w:lang w:eastAsia="it-IT"/>
        </w:rPr>
        <w:t xml:space="preserve"> n. 165 del 30 marzo 2001 così come integrato dall’art.21 del </w:t>
      </w:r>
      <w:proofErr w:type="spellStart"/>
      <w:r w:rsidRPr="00CD1CC6">
        <w:rPr>
          <w:rFonts w:ascii="Segoe UI" w:eastAsia="Times New Roman" w:hAnsi="Segoe UI" w:cs="Segoe UI"/>
          <w:sz w:val="20"/>
          <w:szCs w:val="20"/>
          <w:lang w:eastAsia="it-IT"/>
        </w:rPr>
        <w:t>D.Lgs.</w:t>
      </w:r>
      <w:proofErr w:type="spellEnd"/>
      <w:r w:rsidRPr="00CD1CC6">
        <w:rPr>
          <w:rFonts w:ascii="Segoe UI" w:eastAsia="Times New Roman" w:hAnsi="Segoe UI" w:cs="Segoe UI"/>
          <w:sz w:val="20"/>
          <w:szCs w:val="20"/>
          <w:lang w:eastAsia="it-IT"/>
        </w:rPr>
        <w:t xml:space="preserve"> 8.4.2013, n.39, o di non aver stipulato</w:t>
      </w:r>
      <w:r>
        <w:rPr>
          <w:rFonts w:ascii="Segoe UI" w:eastAsia="Times New Roman" w:hAnsi="Segoe UI" w:cs="Segoe UI"/>
          <w:sz w:val="20"/>
          <w:szCs w:val="20"/>
          <w:lang w:eastAsia="it-IT"/>
        </w:rPr>
        <w:t xml:space="preserve"> </w:t>
      </w:r>
      <w:r w:rsidRPr="00CD1CC6">
        <w:rPr>
          <w:rFonts w:ascii="Segoe UI" w:eastAsia="Times New Roman" w:hAnsi="Segoe UI" w:cs="Segoe UI"/>
          <w:sz w:val="20"/>
          <w:szCs w:val="20"/>
          <w:lang w:eastAsia="it-IT"/>
        </w:rPr>
        <w:t>contratti con i medesimi soggetti;</w:t>
      </w:r>
    </w:p>
    <w:p w:rsidR="00AB603B" w:rsidRPr="00CD1CC6" w:rsidRDefault="00CD1CC6" w:rsidP="000E3EE4">
      <w:pPr>
        <w:numPr>
          <w:ilvl w:val="0"/>
          <w:numId w:val="9"/>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CD1CC6">
        <w:rPr>
          <w:rFonts w:ascii="Segoe UI" w:eastAsia="Times New Roman" w:hAnsi="Segoe UI" w:cs="Segoe UI"/>
          <w:sz w:val="20"/>
          <w:szCs w:val="20"/>
          <w:lang w:eastAsia="it-IT"/>
        </w:rPr>
        <w:t xml:space="preserve">di essere consapevole che, qualora venga accertata la violazione del suddetto divieto di cui all’art.53, comma 16-ter, del </w:t>
      </w:r>
      <w:proofErr w:type="spellStart"/>
      <w:r w:rsidRPr="00CD1CC6">
        <w:rPr>
          <w:rFonts w:ascii="Segoe UI" w:eastAsia="Times New Roman" w:hAnsi="Segoe UI" w:cs="Segoe UI"/>
          <w:sz w:val="20"/>
          <w:szCs w:val="20"/>
          <w:lang w:eastAsia="it-IT"/>
        </w:rPr>
        <w:t>D.Lgs.</w:t>
      </w:r>
      <w:proofErr w:type="spellEnd"/>
      <w:r w:rsidRPr="00CD1CC6">
        <w:rPr>
          <w:rFonts w:ascii="Segoe UI" w:eastAsia="Times New Roman" w:hAnsi="Segoe UI" w:cs="Segoe UI"/>
          <w:sz w:val="20"/>
          <w:szCs w:val="20"/>
          <w:lang w:eastAsia="it-IT"/>
        </w:rPr>
        <w:t xml:space="preserve"> 30 marzo 2001, n. 165 così come integrato dall’art.21 del </w:t>
      </w:r>
      <w:proofErr w:type="spellStart"/>
      <w:r w:rsidRPr="00CD1CC6">
        <w:rPr>
          <w:rFonts w:ascii="Segoe UI" w:eastAsia="Times New Roman" w:hAnsi="Segoe UI" w:cs="Segoe UI"/>
          <w:sz w:val="20"/>
          <w:szCs w:val="20"/>
          <w:lang w:eastAsia="it-IT"/>
        </w:rPr>
        <w:t>D.Lgs.</w:t>
      </w:r>
      <w:proofErr w:type="spellEnd"/>
      <w:r w:rsidRPr="00CD1CC6">
        <w:rPr>
          <w:rFonts w:ascii="Segoe UI" w:eastAsia="Times New Roman" w:hAnsi="Segoe UI" w:cs="Segoe UI"/>
          <w:sz w:val="20"/>
          <w:szCs w:val="20"/>
          <w:lang w:eastAsia="it-IT"/>
        </w:rPr>
        <w:t xml:space="preserve"> 8.4.2013, n.39 verrà disposta l’immediata esclusione dell’Impresa dalla partecipazione</w:t>
      </w:r>
      <w:r>
        <w:rPr>
          <w:rFonts w:ascii="Segoe UI" w:eastAsia="Times New Roman" w:hAnsi="Segoe UI" w:cs="Segoe UI"/>
          <w:sz w:val="20"/>
          <w:szCs w:val="20"/>
          <w:lang w:eastAsia="it-IT"/>
        </w:rPr>
        <w:t xml:space="preserve"> </w:t>
      </w:r>
      <w:r w:rsidRPr="00CD1CC6">
        <w:rPr>
          <w:rFonts w:ascii="Segoe UI" w:eastAsia="Times New Roman" w:hAnsi="Segoe UI" w:cs="Segoe UI"/>
          <w:sz w:val="20"/>
          <w:szCs w:val="20"/>
          <w:lang w:eastAsia="it-IT"/>
        </w:rPr>
        <w:t>alla procedura d’affidamento.</w:t>
      </w:r>
    </w:p>
    <w:p w:rsidR="00AB603B" w:rsidRPr="00AB603B" w:rsidRDefault="00AB603B" w:rsidP="00AB603B">
      <w:pPr>
        <w:autoSpaceDE w:val="0"/>
        <w:autoSpaceDN w:val="0"/>
        <w:adjustRightInd w:val="0"/>
        <w:spacing w:after="0" w:line="240" w:lineRule="auto"/>
        <w:ind w:left="360"/>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L’operatore economico aggiudicatario si impegna ad adempiere con la dovuta diligenza alla corretta esecuzione del contratto.</w:t>
      </w:r>
    </w:p>
    <w:p w:rsidR="00AB603B" w:rsidRDefault="00A8632B" w:rsidP="000F2159">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Pr>
          <w:rFonts w:ascii="Segoe UI" w:eastAsia="Times New Roman" w:hAnsi="Segoe UI" w:cs="Segoe UI"/>
          <w:b/>
          <w:bCs/>
          <w:color w:val="000000"/>
          <w:sz w:val="20"/>
          <w:szCs w:val="20"/>
          <w:lang w:eastAsia="it-IT"/>
        </w:rPr>
        <w:t>A</w:t>
      </w:r>
      <w:r w:rsidR="00AB603B" w:rsidRPr="00AB603B">
        <w:rPr>
          <w:rFonts w:ascii="Segoe UI" w:eastAsia="Times New Roman" w:hAnsi="Segoe UI" w:cs="Segoe UI"/>
          <w:b/>
          <w:bCs/>
          <w:color w:val="000000"/>
          <w:sz w:val="20"/>
          <w:szCs w:val="20"/>
          <w:lang w:eastAsia="it-IT"/>
        </w:rPr>
        <w:t>rticolo 3</w:t>
      </w:r>
    </w:p>
    <w:p w:rsidR="002A6E94" w:rsidRPr="00AB603B" w:rsidRDefault="002A6E94" w:rsidP="000F2159">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Pr>
          <w:rFonts w:ascii="Segoe UI" w:eastAsia="Times New Roman" w:hAnsi="Segoe UI" w:cs="Segoe UI"/>
          <w:b/>
          <w:bCs/>
          <w:color w:val="000000"/>
          <w:sz w:val="20"/>
          <w:szCs w:val="20"/>
          <w:lang w:eastAsia="it-IT"/>
        </w:rPr>
        <w:t xml:space="preserve">(Obblighi dell’Amministrazione) </w:t>
      </w:r>
    </w:p>
    <w:p w:rsidR="00AB603B" w:rsidRPr="00AB603B" w:rsidRDefault="002A6E94" w:rsidP="000F2159">
      <w:pPr>
        <w:autoSpaceDE w:val="0"/>
        <w:autoSpaceDN w:val="0"/>
        <w:adjustRightInd w:val="0"/>
        <w:spacing w:after="0" w:line="240" w:lineRule="auto"/>
        <w:ind w:left="360"/>
        <w:contextualSpacing/>
        <w:rPr>
          <w:rFonts w:ascii="Segoe UI" w:eastAsia="Times New Roman" w:hAnsi="Segoe UI" w:cs="Segoe UI"/>
          <w:sz w:val="20"/>
          <w:szCs w:val="20"/>
          <w:lang w:eastAsia="it-IT"/>
        </w:rPr>
      </w:pPr>
      <w:proofErr w:type="gramStart"/>
      <w:r>
        <w:rPr>
          <w:rFonts w:ascii="Segoe UI" w:eastAsia="Times New Roman" w:hAnsi="Segoe UI" w:cs="Segoe UI"/>
          <w:sz w:val="20"/>
          <w:szCs w:val="20"/>
          <w:lang w:eastAsia="it-IT"/>
        </w:rPr>
        <w:t xml:space="preserve">Il </w:t>
      </w:r>
      <w:r w:rsidR="00516F90" w:rsidRPr="00AB603B">
        <w:rPr>
          <w:rFonts w:ascii="Segoe UI" w:eastAsia="Times New Roman" w:hAnsi="Segoe UI" w:cs="Segoe UI"/>
          <w:sz w:val="20"/>
          <w:szCs w:val="20"/>
          <w:lang w:eastAsia="it-IT"/>
        </w:rPr>
        <w:t xml:space="preserve"> </w:t>
      </w:r>
      <w:r w:rsidR="00AB603B" w:rsidRPr="00AB603B">
        <w:rPr>
          <w:rFonts w:ascii="Segoe UI" w:eastAsia="Times New Roman" w:hAnsi="Segoe UI" w:cs="Segoe UI"/>
          <w:sz w:val="20"/>
          <w:szCs w:val="20"/>
          <w:lang w:eastAsia="it-IT"/>
        </w:rPr>
        <w:t>CEFPAS</w:t>
      </w:r>
      <w:proofErr w:type="gramEnd"/>
      <w:r w:rsidR="00AB603B" w:rsidRPr="00AB603B">
        <w:rPr>
          <w:rFonts w:ascii="Segoe UI" w:eastAsia="Times New Roman" w:hAnsi="Segoe UI" w:cs="Segoe UI"/>
          <w:sz w:val="20"/>
          <w:szCs w:val="20"/>
          <w:lang w:eastAsia="it-IT"/>
        </w:rPr>
        <w:t>:</w:t>
      </w:r>
    </w:p>
    <w:p w:rsidR="00AB603B" w:rsidRPr="00AB603B" w:rsidRDefault="00AB603B" w:rsidP="000F2159">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obbliga a rispettare i principi di lealtà, trasparenza ed integrità già disciplinati dal Codice di comportamento del personale del CEFPAS nonché le misure di prevenzione della corruzione inserite nel Piano triennale di prevenzione vigente, rispettando, altresì, i principi di imparzialità e l’obbligo di riservatezza di tutte le informazioni relative alla procedura di affidamento;</w:t>
      </w:r>
    </w:p>
    <w:p w:rsidR="00AB603B" w:rsidRPr="00AB603B" w:rsidRDefault="00AB603B" w:rsidP="00AB603B">
      <w:pPr>
        <w:numPr>
          <w:ilvl w:val="0"/>
          <w:numId w:val="7"/>
        </w:numPr>
        <w:autoSpaceDE w:val="0"/>
        <w:autoSpaceDN w:val="0"/>
        <w:adjustRightInd w:val="0"/>
        <w:spacing w:after="0" w:line="240" w:lineRule="auto"/>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all’atto della nomina dei componenti delle commissioni di gara, a rispettare le norme in materia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di cui al D. Lgs. N. 39/2013;</w:t>
      </w:r>
    </w:p>
    <w:p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 far sottoscrivere ai componenti delle predette commissioni di gara la dichiarazione di assenza di cause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e la dichiarazione di insussistenza di situazioni di conflitto di interesse;</w:t>
      </w:r>
    </w:p>
    <w:p w:rsidR="00AB603B" w:rsidRPr="00AB603B" w:rsidRDefault="00AB603B" w:rsidP="00AB603B">
      <w:pPr>
        <w:numPr>
          <w:ilvl w:val="0"/>
          <w:numId w:val="7"/>
        </w:numPr>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trattare tutti i partecipanti in maniera imparziale. In particolare, si impegna a fornire le stesse informazioni a tutti gli offerenti e a non divulgare ad alcun partecipante informazioni riservate che lo avvantaggerebbero durante la procedura o durante l’esecuzione del contratto;</w:t>
      </w:r>
    </w:p>
    <w:p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adempiere con la dovuta diligenza alla corretta esecuzione del contratto ed a verificare la corretta esecuzione delle controprestazioni.</w:t>
      </w:r>
    </w:p>
    <w:p w:rsidR="00AB603B" w:rsidRPr="00AB603B" w:rsidRDefault="00AB603B" w:rsidP="000F2159">
      <w:pPr>
        <w:spacing w:after="0" w:line="240" w:lineRule="auto"/>
        <w:ind w:left="360"/>
        <w:jc w:val="both"/>
        <w:rPr>
          <w:rFonts w:ascii="Segoe UI" w:eastAsia="Times New Roman" w:hAnsi="Segoe UI" w:cs="Segoe UI"/>
          <w:b/>
          <w:bCs/>
          <w:color w:val="000000"/>
          <w:sz w:val="20"/>
          <w:szCs w:val="20"/>
          <w:lang w:eastAsia="it-IT"/>
        </w:rPr>
      </w:pPr>
      <w:r w:rsidRPr="00AB603B">
        <w:rPr>
          <w:rFonts w:ascii="Segoe UI" w:eastAsia="Times New Roman" w:hAnsi="Segoe UI" w:cs="Segoe UI"/>
          <w:sz w:val="20"/>
          <w:szCs w:val="20"/>
          <w:lang w:eastAsia="it-IT"/>
        </w:rPr>
        <w:t>Il personale del Centro si astiene dal partecipare alla procedura di aggiudicazione ed alla fase di esecuzione del contratto qualora versi in una situazione di conflitto di interessi determinante l’obbligo di astensione, ai sensi del Codice di comportamento dei dipendenti del Cefpas, se ha, direttamente o indirettamente, un interesse finanziario, economico o altro interesse personale. Allorquando un dipendente fosse interessato, personalmente o attraverso familiari o congiunti, all’attività del soggetto che intende partecipare alla gara o stipulare un contratto con il CEFPAS, deve darne immediata comunicazione al suo Dirigente o al Responsabile Unico del procedimento. La mancata comunicazione astensione costituisce fonte di responsabilità disciplinare del dipendente.</w:t>
      </w:r>
    </w:p>
    <w:p w:rsidR="00AB603B" w:rsidRDefault="00AB603B" w:rsidP="000F2159">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4</w:t>
      </w:r>
    </w:p>
    <w:p w:rsidR="002A6E94" w:rsidRDefault="002A6E94" w:rsidP="000F2159">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Pr>
          <w:rFonts w:ascii="Segoe UI" w:eastAsia="Times New Roman" w:hAnsi="Segoe UI" w:cs="Segoe UI"/>
          <w:b/>
          <w:bCs/>
          <w:color w:val="000000"/>
          <w:sz w:val="20"/>
          <w:szCs w:val="20"/>
          <w:lang w:eastAsia="it-IT"/>
        </w:rPr>
        <w:t>(Sanzioni)</w:t>
      </w:r>
    </w:p>
    <w:p w:rsidR="00A8632B" w:rsidRPr="00AB603B" w:rsidRDefault="00A8632B" w:rsidP="000F2159">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L’operatore economico accetta che nel caso di mancato rispetto degli impegni anticorruzione assunti con il presente Patto di integrità, comunque, accertato dall’Ente, saranno applicate le seguenti sanzioni:</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esclusione del concorrente dalla gara;</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escussione della cauzione di validità dell’offerta;</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risoluzione del contratto;</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 xml:space="preserve">escussione della cauzione definitiva di buona esecuzione del contratto. </w:t>
      </w:r>
    </w:p>
    <w:p w:rsid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bCs/>
          <w:color w:val="000000"/>
          <w:sz w:val="20"/>
          <w:szCs w:val="20"/>
          <w:lang w:eastAsia="it-IT"/>
        </w:rPr>
        <w:t xml:space="preserve">Le sanzioni suddette saranno applicate, nel rispetto del principio di proporzionalità, tenendo conto della gravità della violazione accertata e della fase in cui la violazione è </w:t>
      </w:r>
      <w:proofErr w:type="gramStart"/>
      <w:r w:rsidRPr="00AB603B">
        <w:rPr>
          <w:rFonts w:ascii="Segoe UI" w:eastAsia="Times New Roman" w:hAnsi="Segoe UI" w:cs="Segoe UI"/>
          <w:bCs/>
          <w:color w:val="000000"/>
          <w:sz w:val="20"/>
          <w:szCs w:val="20"/>
          <w:lang w:eastAsia="it-IT"/>
        </w:rPr>
        <w:t>posta in essere</w:t>
      </w:r>
      <w:proofErr w:type="gramEnd"/>
      <w:r w:rsidRPr="00AB603B">
        <w:rPr>
          <w:rFonts w:ascii="Segoe UI" w:eastAsia="Times New Roman" w:hAnsi="Segoe UI" w:cs="Segoe UI"/>
          <w:bCs/>
          <w:color w:val="000000"/>
          <w:sz w:val="20"/>
          <w:szCs w:val="20"/>
          <w:lang w:eastAsia="it-IT"/>
        </w:rPr>
        <w:t>.</w:t>
      </w:r>
      <w:r w:rsidR="00A8632B">
        <w:rPr>
          <w:rFonts w:ascii="Segoe UI" w:eastAsia="Times New Roman" w:hAnsi="Segoe UI" w:cs="Segoe UI"/>
          <w:bCs/>
          <w:color w:val="000000"/>
          <w:sz w:val="20"/>
          <w:szCs w:val="20"/>
          <w:lang w:eastAsia="it-IT"/>
        </w:rPr>
        <w:t xml:space="preserve"> I</w:t>
      </w:r>
      <w:r w:rsidR="00C77603">
        <w:rPr>
          <w:rFonts w:ascii="Segoe UI" w:eastAsia="Times New Roman" w:hAnsi="Segoe UI" w:cs="Segoe UI"/>
          <w:color w:val="000000"/>
          <w:sz w:val="20"/>
          <w:szCs w:val="20"/>
          <w:lang w:eastAsia="it-IT"/>
        </w:rPr>
        <w:t>l</w:t>
      </w:r>
      <w:r w:rsidRPr="00AB603B">
        <w:rPr>
          <w:rFonts w:ascii="Segoe UI" w:eastAsia="Times New Roman" w:hAnsi="Segoe UI" w:cs="Segoe UI"/>
          <w:color w:val="000000"/>
          <w:sz w:val="20"/>
          <w:szCs w:val="20"/>
          <w:lang w:eastAsia="it-IT"/>
        </w:rPr>
        <w:t xml:space="preserve"> contenuto del Patto di integrità e le relative sanzioni applicabili, resteranno in vigore sino alla completa esecuzione del contratto. Il presente Patto dovrà essere richiamato dal contratto quale parte integrante.</w:t>
      </w:r>
    </w:p>
    <w:p w:rsidR="00156528" w:rsidRDefault="00156528"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156528" w:rsidRPr="00AB603B" w:rsidRDefault="00156528"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A8632B" w:rsidRDefault="00A8632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rsid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 xml:space="preserve">Articolo </w:t>
      </w:r>
      <w:r w:rsidR="0049733A">
        <w:rPr>
          <w:rFonts w:ascii="Segoe UI" w:eastAsia="Times New Roman" w:hAnsi="Segoe UI" w:cs="Segoe UI"/>
          <w:b/>
          <w:bCs/>
          <w:color w:val="000000"/>
          <w:sz w:val="20"/>
          <w:szCs w:val="20"/>
          <w:lang w:eastAsia="it-IT"/>
        </w:rPr>
        <w:t>5</w:t>
      </w:r>
    </w:p>
    <w:p w:rsidR="00C77603" w:rsidRDefault="00C77603"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r>
        <w:rPr>
          <w:rFonts w:ascii="Segoe UI" w:eastAsia="Times New Roman" w:hAnsi="Segoe UI" w:cs="Segoe UI"/>
          <w:color w:val="000000"/>
          <w:sz w:val="20"/>
          <w:szCs w:val="20"/>
          <w:lang w:eastAsia="it-IT"/>
        </w:rPr>
        <w:t>(Controversie)</w:t>
      </w:r>
    </w:p>
    <w:p w:rsidR="00A8632B" w:rsidRPr="00AB603B" w:rsidRDefault="00A8632B"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p>
    <w:p w:rsidR="00AB603B" w:rsidRDefault="00C77603" w:rsidP="000F2159">
      <w:pPr>
        <w:autoSpaceDE w:val="0"/>
        <w:autoSpaceDN w:val="0"/>
        <w:adjustRightInd w:val="0"/>
        <w:spacing w:after="0" w:line="240" w:lineRule="auto"/>
        <w:jc w:val="both"/>
        <w:rPr>
          <w:rFonts w:ascii="Segoe UI" w:eastAsia="Times New Roman" w:hAnsi="Segoe UI" w:cs="Segoe UI"/>
          <w:color w:val="000000"/>
          <w:sz w:val="20"/>
          <w:szCs w:val="20"/>
          <w:lang w:eastAsia="it-IT"/>
        </w:rPr>
      </w:pPr>
      <w:r>
        <w:rPr>
          <w:rFonts w:ascii="Segoe UI" w:eastAsia="Times New Roman" w:hAnsi="Segoe UI" w:cs="Segoe UI"/>
          <w:color w:val="000000"/>
          <w:sz w:val="20"/>
          <w:szCs w:val="20"/>
          <w:lang w:eastAsia="it-IT"/>
        </w:rPr>
        <w:t>La risoluzione di o</w:t>
      </w:r>
      <w:r w:rsidRPr="00AB603B">
        <w:rPr>
          <w:rFonts w:ascii="Segoe UI" w:eastAsia="Times New Roman" w:hAnsi="Segoe UI" w:cs="Segoe UI"/>
          <w:color w:val="000000"/>
          <w:sz w:val="20"/>
          <w:szCs w:val="20"/>
          <w:lang w:eastAsia="it-IT"/>
        </w:rPr>
        <w:t xml:space="preserve">gni </w:t>
      </w:r>
      <w:r>
        <w:rPr>
          <w:rFonts w:ascii="Segoe UI" w:eastAsia="Times New Roman" w:hAnsi="Segoe UI" w:cs="Segoe UI"/>
          <w:color w:val="000000"/>
          <w:sz w:val="20"/>
          <w:szCs w:val="20"/>
          <w:lang w:eastAsia="it-IT"/>
        </w:rPr>
        <w:t xml:space="preserve">eventuale </w:t>
      </w:r>
      <w:r w:rsidR="00AB603B" w:rsidRPr="00AB603B">
        <w:rPr>
          <w:rFonts w:ascii="Segoe UI" w:eastAsia="Times New Roman" w:hAnsi="Segoe UI" w:cs="Segoe UI"/>
          <w:color w:val="000000"/>
          <w:sz w:val="20"/>
          <w:szCs w:val="20"/>
          <w:lang w:eastAsia="it-IT"/>
        </w:rPr>
        <w:t>controversia relativa all’interpretazione ed esecuzione del presente Patto d’integrità sarà risolta dall’Autorità Giudiziaria competente.</w:t>
      </w:r>
    </w:p>
    <w:p w:rsidR="00156528" w:rsidRDefault="00156528" w:rsidP="000F2159">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156528" w:rsidRPr="00AB603B" w:rsidRDefault="00156528" w:rsidP="000F2159">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AB603B" w:rsidRPr="00AB603B" w:rsidRDefault="00AB603B" w:rsidP="000F2159">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AB603B" w:rsidRPr="000F2159" w:rsidRDefault="00C77603" w:rsidP="000F2159">
      <w:pPr>
        <w:autoSpaceDE w:val="0"/>
        <w:autoSpaceDN w:val="0"/>
        <w:adjustRightInd w:val="0"/>
        <w:spacing w:after="0" w:line="240" w:lineRule="auto"/>
        <w:jc w:val="both"/>
        <w:outlineLvl w:val="0"/>
        <w:rPr>
          <w:rFonts w:ascii="Segoe UI" w:eastAsia="Times New Roman" w:hAnsi="Segoe UI" w:cs="Segoe UI"/>
          <w:color w:val="000000"/>
          <w:sz w:val="18"/>
          <w:szCs w:val="18"/>
          <w:lang w:eastAsia="it-IT"/>
        </w:rPr>
      </w:pPr>
      <w:r>
        <w:rPr>
          <w:rFonts w:ascii="Segoe UI" w:eastAsia="Times New Roman" w:hAnsi="Segoe UI" w:cs="Segoe UI"/>
          <w:color w:val="000000"/>
          <w:sz w:val="18"/>
          <w:szCs w:val="18"/>
          <w:lang w:eastAsia="it-IT"/>
        </w:rPr>
        <w:t>Data ……………….</w:t>
      </w:r>
    </w:p>
    <w:p w:rsidR="00A8632B" w:rsidRDefault="00A8632B" w:rsidP="000F2159">
      <w:pPr>
        <w:autoSpaceDE w:val="0"/>
        <w:autoSpaceDN w:val="0"/>
        <w:adjustRightInd w:val="0"/>
        <w:spacing w:after="0" w:line="240" w:lineRule="auto"/>
        <w:rPr>
          <w:rFonts w:ascii="Segoe UI" w:eastAsia="Times New Roman" w:hAnsi="Segoe UI" w:cs="Segoe UI"/>
          <w:color w:val="000000"/>
          <w:sz w:val="18"/>
          <w:szCs w:val="18"/>
          <w:lang w:eastAsia="it-IT"/>
        </w:rPr>
      </w:pPr>
    </w:p>
    <w:p w:rsidR="00A8632B" w:rsidRDefault="00A8632B" w:rsidP="000F2159">
      <w:pPr>
        <w:autoSpaceDE w:val="0"/>
        <w:autoSpaceDN w:val="0"/>
        <w:adjustRightInd w:val="0"/>
        <w:spacing w:after="0" w:line="240" w:lineRule="auto"/>
        <w:rPr>
          <w:rFonts w:ascii="Segoe UI" w:eastAsia="Times New Roman" w:hAnsi="Segoe UI" w:cs="Segoe UI"/>
          <w:color w:val="000000"/>
          <w:sz w:val="18"/>
          <w:szCs w:val="18"/>
          <w:lang w:eastAsia="it-IT"/>
        </w:rPr>
      </w:pPr>
    </w:p>
    <w:p w:rsidR="00156528" w:rsidRDefault="00156528" w:rsidP="000F2159">
      <w:pPr>
        <w:autoSpaceDE w:val="0"/>
        <w:autoSpaceDN w:val="0"/>
        <w:adjustRightInd w:val="0"/>
        <w:spacing w:after="0" w:line="240" w:lineRule="auto"/>
        <w:rPr>
          <w:rFonts w:ascii="Segoe UI" w:eastAsia="Times New Roman" w:hAnsi="Segoe UI" w:cs="Segoe UI"/>
          <w:color w:val="000000"/>
          <w:sz w:val="18"/>
          <w:szCs w:val="18"/>
          <w:lang w:eastAsia="it-IT"/>
        </w:rPr>
      </w:pPr>
    </w:p>
    <w:p w:rsidR="00AB603B" w:rsidRPr="000F2159" w:rsidRDefault="00AB603B" w:rsidP="000F2159">
      <w:pPr>
        <w:autoSpaceDE w:val="0"/>
        <w:autoSpaceDN w:val="0"/>
        <w:adjustRightInd w:val="0"/>
        <w:spacing w:after="0" w:line="240" w:lineRule="auto"/>
        <w:rPr>
          <w:rFonts w:ascii="Segoe UI" w:eastAsia="Times New Roman" w:hAnsi="Segoe UI" w:cs="Segoe UI"/>
          <w:color w:val="000000"/>
          <w:sz w:val="18"/>
          <w:szCs w:val="18"/>
          <w:lang w:eastAsia="it-IT"/>
        </w:rPr>
      </w:pPr>
      <w:r w:rsidRPr="000F2159">
        <w:rPr>
          <w:rFonts w:ascii="Segoe UI" w:eastAsia="Times New Roman" w:hAnsi="Segoe UI" w:cs="Segoe UI"/>
          <w:color w:val="000000"/>
          <w:sz w:val="18"/>
          <w:szCs w:val="18"/>
          <w:lang w:eastAsia="it-IT"/>
        </w:rPr>
        <w:t>Per il CEFPAS</w:t>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Pr="000F2159">
        <w:rPr>
          <w:rFonts w:ascii="Segoe UI" w:eastAsia="Times New Roman" w:hAnsi="Segoe UI" w:cs="Segoe UI"/>
          <w:color w:val="000000"/>
          <w:sz w:val="18"/>
          <w:szCs w:val="18"/>
          <w:lang w:eastAsia="it-IT"/>
        </w:rPr>
        <w:tab/>
      </w:r>
      <w:r w:rsidR="00D86DC1" w:rsidRPr="000F2159">
        <w:rPr>
          <w:rFonts w:ascii="Segoe UI" w:eastAsia="Times New Roman" w:hAnsi="Segoe UI" w:cs="Segoe UI"/>
          <w:color w:val="000000"/>
          <w:sz w:val="18"/>
          <w:szCs w:val="18"/>
          <w:lang w:eastAsia="it-IT"/>
        </w:rPr>
        <w:tab/>
        <w:t xml:space="preserve"> </w:t>
      </w:r>
      <w:r w:rsidRPr="000F2159">
        <w:rPr>
          <w:rFonts w:ascii="Segoe UI" w:eastAsia="Times New Roman" w:hAnsi="Segoe UI" w:cs="Segoe UI"/>
          <w:color w:val="000000"/>
          <w:sz w:val="18"/>
          <w:szCs w:val="18"/>
          <w:lang w:eastAsia="it-IT"/>
        </w:rPr>
        <w:t>Per l’Operatore economico</w:t>
      </w:r>
    </w:p>
    <w:p w:rsidR="00A8632B" w:rsidRDefault="00A8632B" w:rsidP="000F2159">
      <w:pPr>
        <w:autoSpaceDE w:val="0"/>
        <w:autoSpaceDN w:val="0"/>
        <w:adjustRightInd w:val="0"/>
        <w:spacing w:after="0" w:line="240" w:lineRule="auto"/>
        <w:rPr>
          <w:rFonts w:ascii="Segoe UI" w:eastAsia="Times New Roman" w:hAnsi="Segoe UI" w:cs="Segoe UI"/>
          <w:color w:val="000000"/>
          <w:sz w:val="18"/>
          <w:szCs w:val="18"/>
          <w:lang w:eastAsia="it-IT"/>
        </w:rPr>
      </w:pPr>
    </w:p>
    <w:p w:rsidR="00AB603B" w:rsidRDefault="00A8632B" w:rsidP="00A8632B">
      <w:pPr>
        <w:autoSpaceDE w:val="0"/>
        <w:autoSpaceDN w:val="0"/>
        <w:adjustRightInd w:val="0"/>
        <w:spacing w:after="0" w:line="240" w:lineRule="auto"/>
        <w:rPr>
          <w:rFonts w:ascii="Segoe UI" w:eastAsia="Times New Roman" w:hAnsi="Segoe UI" w:cs="Segoe UI"/>
          <w:color w:val="000000"/>
          <w:sz w:val="18"/>
          <w:szCs w:val="18"/>
          <w:lang w:eastAsia="it-IT"/>
        </w:rPr>
      </w:pPr>
      <w:r>
        <w:rPr>
          <w:rFonts w:ascii="Segoe UI" w:eastAsia="Times New Roman" w:hAnsi="Segoe UI" w:cs="Segoe UI"/>
          <w:color w:val="000000"/>
          <w:sz w:val="18"/>
          <w:szCs w:val="18"/>
          <w:lang w:eastAsia="it-IT"/>
        </w:rPr>
        <w:t xml:space="preserve">  </w:t>
      </w:r>
      <w:r w:rsidR="00AB603B" w:rsidRPr="000F2159">
        <w:rPr>
          <w:rFonts w:ascii="Segoe UI" w:eastAsia="Times New Roman" w:hAnsi="Segoe UI" w:cs="Segoe UI"/>
          <w:color w:val="000000"/>
          <w:sz w:val="18"/>
          <w:szCs w:val="18"/>
          <w:lang w:eastAsia="it-IT"/>
        </w:rPr>
        <w:t>Il Direttore del Centro</w:t>
      </w:r>
      <w:r w:rsidR="00AB603B" w:rsidRPr="000F2159">
        <w:rPr>
          <w:rFonts w:ascii="Segoe UI" w:eastAsia="Times New Roman" w:hAnsi="Segoe UI" w:cs="Segoe UI"/>
          <w:color w:val="000000"/>
          <w:sz w:val="18"/>
          <w:szCs w:val="18"/>
          <w:lang w:eastAsia="it-IT"/>
        </w:rPr>
        <w:tab/>
      </w:r>
      <w:r w:rsidR="00AB603B" w:rsidRPr="000F2159">
        <w:rPr>
          <w:rFonts w:ascii="Segoe UI" w:eastAsia="Times New Roman" w:hAnsi="Segoe UI" w:cs="Segoe UI"/>
          <w:color w:val="000000"/>
          <w:sz w:val="18"/>
          <w:szCs w:val="18"/>
          <w:lang w:eastAsia="it-IT"/>
        </w:rPr>
        <w:tab/>
      </w:r>
      <w:r w:rsidR="00AB603B" w:rsidRPr="000F2159">
        <w:rPr>
          <w:rFonts w:ascii="Segoe UI" w:eastAsia="Times New Roman" w:hAnsi="Segoe UI" w:cs="Segoe UI"/>
          <w:color w:val="000000"/>
          <w:sz w:val="18"/>
          <w:szCs w:val="18"/>
          <w:lang w:eastAsia="it-IT"/>
        </w:rPr>
        <w:tab/>
      </w:r>
      <w:r w:rsidR="00AB603B" w:rsidRPr="000F2159">
        <w:rPr>
          <w:rFonts w:ascii="Segoe UI" w:eastAsia="Times New Roman" w:hAnsi="Segoe UI" w:cs="Segoe UI"/>
          <w:color w:val="000000"/>
          <w:sz w:val="18"/>
          <w:szCs w:val="18"/>
          <w:lang w:eastAsia="it-IT"/>
        </w:rPr>
        <w:tab/>
      </w:r>
      <w:r w:rsidR="00AB603B" w:rsidRPr="000F2159">
        <w:rPr>
          <w:rFonts w:ascii="Segoe UI" w:eastAsia="Times New Roman" w:hAnsi="Segoe UI" w:cs="Segoe UI"/>
          <w:color w:val="000000"/>
          <w:sz w:val="18"/>
          <w:szCs w:val="18"/>
          <w:lang w:eastAsia="it-IT"/>
        </w:rPr>
        <w:tab/>
      </w:r>
      <w:r w:rsidR="00AB603B" w:rsidRPr="000F2159">
        <w:rPr>
          <w:rFonts w:ascii="Segoe UI" w:eastAsia="Times New Roman" w:hAnsi="Segoe UI" w:cs="Segoe UI"/>
          <w:color w:val="000000"/>
          <w:sz w:val="18"/>
          <w:szCs w:val="18"/>
          <w:lang w:eastAsia="it-IT"/>
        </w:rPr>
        <w:tab/>
      </w:r>
      <w:r w:rsidR="00D86DC1" w:rsidRPr="000F2159">
        <w:rPr>
          <w:rFonts w:ascii="Segoe UI" w:eastAsia="Times New Roman" w:hAnsi="Segoe UI" w:cs="Segoe UI"/>
          <w:color w:val="000000"/>
          <w:sz w:val="18"/>
          <w:szCs w:val="18"/>
          <w:lang w:eastAsia="it-IT"/>
        </w:rPr>
        <w:tab/>
      </w:r>
      <w:r>
        <w:rPr>
          <w:rFonts w:ascii="Segoe UI" w:eastAsia="Times New Roman" w:hAnsi="Segoe UI" w:cs="Segoe UI"/>
          <w:color w:val="000000"/>
          <w:sz w:val="18"/>
          <w:szCs w:val="18"/>
          <w:lang w:eastAsia="it-IT"/>
        </w:rPr>
        <w:t xml:space="preserve"> </w:t>
      </w:r>
      <w:r w:rsidR="00D86DC1" w:rsidRPr="000F2159">
        <w:rPr>
          <w:rFonts w:ascii="Segoe UI" w:eastAsia="Times New Roman" w:hAnsi="Segoe UI" w:cs="Segoe UI"/>
          <w:color w:val="000000"/>
          <w:sz w:val="18"/>
          <w:szCs w:val="18"/>
          <w:lang w:eastAsia="it-IT"/>
        </w:rPr>
        <w:t xml:space="preserve">    </w:t>
      </w:r>
      <w:r w:rsidR="00AB603B" w:rsidRPr="000F2159">
        <w:rPr>
          <w:rFonts w:ascii="Segoe UI" w:eastAsia="Times New Roman" w:hAnsi="Segoe UI" w:cs="Segoe UI"/>
          <w:color w:val="000000"/>
          <w:sz w:val="18"/>
          <w:szCs w:val="18"/>
          <w:lang w:eastAsia="it-IT"/>
        </w:rPr>
        <w:t>Il Legale Rappresentante</w:t>
      </w:r>
    </w:p>
    <w:p w:rsidR="000F2159" w:rsidRPr="000F2159" w:rsidRDefault="000F2159" w:rsidP="000F2159">
      <w:pPr>
        <w:autoSpaceDE w:val="0"/>
        <w:autoSpaceDN w:val="0"/>
        <w:adjustRightInd w:val="0"/>
        <w:spacing w:after="0" w:line="240" w:lineRule="auto"/>
        <w:rPr>
          <w:rFonts w:ascii="Segoe UI" w:eastAsia="Times New Roman" w:hAnsi="Segoe UI" w:cs="Segoe UI"/>
          <w:color w:val="000000"/>
          <w:sz w:val="18"/>
          <w:szCs w:val="18"/>
          <w:lang w:eastAsia="it-IT"/>
        </w:rPr>
      </w:pPr>
    </w:p>
    <w:p w:rsidR="00D86DC1" w:rsidRPr="000F2159" w:rsidRDefault="00C77603" w:rsidP="00AB603B">
      <w:pPr>
        <w:autoSpaceDE w:val="0"/>
        <w:autoSpaceDN w:val="0"/>
        <w:adjustRightInd w:val="0"/>
        <w:spacing w:after="0" w:line="360" w:lineRule="auto"/>
        <w:rPr>
          <w:rFonts w:ascii="Segoe UI" w:eastAsia="Times New Roman" w:hAnsi="Segoe UI" w:cs="Segoe UI"/>
          <w:color w:val="000000"/>
          <w:sz w:val="18"/>
          <w:szCs w:val="18"/>
          <w:lang w:eastAsia="it-IT"/>
        </w:rPr>
      </w:pPr>
      <w:r>
        <w:rPr>
          <w:rFonts w:ascii="Segoe UI" w:eastAsia="Times New Roman" w:hAnsi="Segoe UI" w:cs="Segoe UI"/>
          <w:color w:val="000000"/>
          <w:sz w:val="18"/>
          <w:szCs w:val="18"/>
          <w:lang w:eastAsia="it-IT"/>
        </w:rPr>
        <w:t>__</w:t>
      </w:r>
      <w:r w:rsidR="00AB603B" w:rsidRPr="000F2159">
        <w:rPr>
          <w:rFonts w:ascii="Segoe UI" w:eastAsia="Times New Roman" w:hAnsi="Segoe UI" w:cs="Segoe UI"/>
          <w:color w:val="000000"/>
          <w:sz w:val="18"/>
          <w:szCs w:val="18"/>
          <w:lang w:eastAsia="it-IT"/>
        </w:rPr>
        <w:t>____________________</w:t>
      </w:r>
      <w:r w:rsidR="000F2159" w:rsidRPr="000F2159">
        <w:rPr>
          <w:rFonts w:ascii="Segoe UI" w:eastAsia="Times New Roman" w:hAnsi="Segoe UI" w:cs="Segoe UI"/>
          <w:color w:val="000000"/>
          <w:sz w:val="18"/>
          <w:szCs w:val="18"/>
          <w:lang w:eastAsia="it-IT"/>
        </w:rPr>
        <w:t>_</w:t>
      </w:r>
      <w:r w:rsidR="00AB603B" w:rsidRPr="000F2159">
        <w:rPr>
          <w:rFonts w:ascii="Segoe UI" w:eastAsia="Times New Roman" w:hAnsi="Segoe UI" w:cs="Segoe UI"/>
          <w:color w:val="000000"/>
          <w:sz w:val="18"/>
          <w:szCs w:val="18"/>
          <w:lang w:eastAsia="it-IT"/>
        </w:rPr>
        <w:t xml:space="preserve">__                                           </w:t>
      </w:r>
      <w:r w:rsidR="00D86DC1" w:rsidRPr="000F2159">
        <w:rPr>
          <w:rFonts w:ascii="Segoe UI" w:eastAsia="Times New Roman" w:hAnsi="Segoe UI" w:cs="Segoe UI"/>
          <w:color w:val="000000"/>
          <w:sz w:val="18"/>
          <w:szCs w:val="18"/>
          <w:lang w:eastAsia="it-IT"/>
        </w:rPr>
        <w:tab/>
      </w:r>
      <w:r w:rsidR="000F2159">
        <w:rPr>
          <w:rFonts w:ascii="Segoe UI" w:eastAsia="Times New Roman" w:hAnsi="Segoe UI" w:cs="Segoe UI"/>
          <w:color w:val="000000"/>
          <w:sz w:val="18"/>
          <w:szCs w:val="18"/>
          <w:lang w:eastAsia="it-IT"/>
        </w:rPr>
        <w:t xml:space="preserve">     </w:t>
      </w:r>
      <w:r w:rsidR="00A8632B">
        <w:rPr>
          <w:rFonts w:ascii="Segoe UI" w:eastAsia="Times New Roman" w:hAnsi="Segoe UI" w:cs="Segoe UI"/>
          <w:color w:val="000000"/>
          <w:sz w:val="18"/>
          <w:szCs w:val="18"/>
          <w:lang w:eastAsia="it-IT"/>
        </w:rPr>
        <w:t xml:space="preserve">                                      </w:t>
      </w:r>
      <w:r>
        <w:rPr>
          <w:rFonts w:ascii="Segoe UI" w:eastAsia="Times New Roman" w:hAnsi="Segoe UI" w:cs="Segoe UI"/>
          <w:color w:val="000000"/>
          <w:sz w:val="18"/>
          <w:szCs w:val="18"/>
          <w:lang w:eastAsia="it-IT"/>
        </w:rPr>
        <w:t>__</w:t>
      </w:r>
      <w:r w:rsidR="00D86DC1" w:rsidRPr="000F2159">
        <w:rPr>
          <w:rFonts w:ascii="Segoe UI" w:eastAsia="Times New Roman" w:hAnsi="Segoe UI" w:cs="Segoe UI"/>
          <w:color w:val="000000"/>
          <w:sz w:val="18"/>
          <w:szCs w:val="18"/>
          <w:lang w:eastAsia="it-IT"/>
        </w:rPr>
        <w:t>______</w:t>
      </w:r>
      <w:r w:rsidR="00AB603B" w:rsidRPr="000F2159">
        <w:rPr>
          <w:rFonts w:ascii="Segoe UI" w:eastAsia="Times New Roman" w:hAnsi="Segoe UI" w:cs="Segoe UI"/>
          <w:color w:val="000000"/>
          <w:sz w:val="18"/>
          <w:szCs w:val="18"/>
          <w:lang w:eastAsia="it-IT"/>
        </w:rPr>
        <w:t xml:space="preserve">___________________________ </w:t>
      </w:r>
    </w:p>
    <w:p w:rsidR="00A071AD" w:rsidRPr="00AB603B" w:rsidRDefault="00A071AD" w:rsidP="000F2159">
      <w:pPr>
        <w:autoSpaceDE w:val="0"/>
        <w:autoSpaceDN w:val="0"/>
        <w:adjustRightInd w:val="0"/>
        <w:spacing w:after="0" w:line="360" w:lineRule="auto"/>
        <w:rPr>
          <w:rFonts w:ascii="Segoe UI" w:hAnsi="Segoe UI" w:cs="Segoe UI"/>
          <w:b/>
          <w:bCs/>
          <w:sz w:val="24"/>
          <w:szCs w:val="24"/>
        </w:rPr>
      </w:pPr>
    </w:p>
    <w:sectPr w:rsidR="00A071AD" w:rsidRPr="00AB603B" w:rsidSect="00B95E44">
      <w:headerReference w:type="even" r:id="rId8"/>
      <w:footerReference w:type="default" r:id="rId9"/>
      <w:headerReference w:type="first" r:id="rId10"/>
      <w:footerReference w:type="first" r:id="rId11"/>
      <w:pgSz w:w="11906" w:h="16838"/>
      <w:pgMar w:top="992" w:right="1134" w:bottom="1843" w:left="1134"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17" w:rsidRDefault="00884C17" w:rsidP="00D72975">
      <w:pPr>
        <w:spacing w:after="0" w:line="240" w:lineRule="auto"/>
      </w:pPr>
      <w:r>
        <w:separator/>
      </w:r>
    </w:p>
  </w:endnote>
  <w:endnote w:type="continuationSeparator" w:id="0">
    <w:p w:rsidR="00884C17" w:rsidRDefault="00884C17" w:rsidP="00D7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BF" w:rsidRPr="00A92F40" w:rsidRDefault="00256E55">
    <w:pPr>
      <w:pStyle w:val="Pidipagina"/>
      <w:jc w:val="right"/>
      <w:rPr>
        <w:rFonts w:ascii="Segoe UI" w:hAnsi="Segoe UI" w:cs="Segoe UI"/>
        <w:sz w:val="18"/>
        <w:szCs w:val="18"/>
      </w:rPr>
    </w:pPr>
    <w:r>
      <w:rPr>
        <w:noProof/>
        <w:lang w:eastAsia="it-IT"/>
      </w:rPr>
      <w:drawing>
        <wp:anchor distT="0" distB="0" distL="114300" distR="114300" simplePos="0" relativeHeight="251655680" behindDoc="1" locked="0" layoutInCell="1" allowOverlap="1">
          <wp:simplePos x="0" y="0"/>
          <wp:positionH relativeFrom="column">
            <wp:posOffset>-730885</wp:posOffset>
          </wp:positionH>
          <wp:positionV relativeFrom="paragraph">
            <wp:posOffset>208915</wp:posOffset>
          </wp:positionV>
          <wp:extent cx="7567295" cy="723265"/>
          <wp:effectExtent l="19050" t="0" r="0" b="0"/>
          <wp:wrapNone/>
          <wp:docPr id="6" name="Immagine 6" descr="CARTA INTESTATA FOOTER_pag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A INTESTATA FOOTER_page02"/>
                  <pic:cNvPicPr>
                    <a:picLocks noChangeAspect="1" noChangeArrowheads="1"/>
                  </pic:cNvPicPr>
                </pic:nvPicPr>
                <pic:blipFill>
                  <a:blip r:embed="rId1"/>
                  <a:srcRect/>
                  <a:stretch>
                    <a:fillRect/>
                  </a:stretch>
                </pic:blipFill>
                <pic:spPr bwMode="auto">
                  <a:xfrm>
                    <a:off x="0" y="0"/>
                    <a:ext cx="7567295" cy="723265"/>
                  </a:xfrm>
                  <a:prstGeom prst="rect">
                    <a:avLst/>
                  </a:prstGeom>
                  <a:noFill/>
                  <a:ln w="9525">
                    <a:noFill/>
                    <a:miter lim="800000"/>
                    <a:headEnd/>
                    <a:tailEnd/>
                  </a:ln>
                </pic:spPr>
              </pic:pic>
            </a:graphicData>
          </a:graphic>
        </wp:anchor>
      </w:drawing>
    </w:r>
    <w:r w:rsidR="00951CBF">
      <w:rPr>
        <w:rFonts w:ascii="Segoe UI" w:hAnsi="Segoe UI" w:cs="Segoe UI"/>
        <w:b/>
        <w:bCs/>
        <w:color w:val="C00000"/>
        <w:sz w:val="18"/>
        <w:szCs w:val="18"/>
      </w:rPr>
      <w:t xml:space="preserve"> </w:t>
    </w:r>
    <w:r w:rsidR="005B4592" w:rsidRPr="00A92F40">
      <w:rPr>
        <w:rFonts w:ascii="Segoe UI" w:hAnsi="Segoe UI" w:cs="Segoe UI"/>
        <w:b/>
        <w:bCs/>
        <w:color w:val="C00000"/>
        <w:sz w:val="18"/>
        <w:szCs w:val="18"/>
      </w:rPr>
      <w:fldChar w:fldCharType="begin"/>
    </w:r>
    <w:r w:rsidR="00951CBF" w:rsidRPr="00A92F40">
      <w:rPr>
        <w:rFonts w:ascii="Segoe UI" w:hAnsi="Segoe UI" w:cs="Segoe UI"/>
        <w:b/>
        <w:bCs/>
        <w:color w:val="C00000"/>
        <w:sz w:val="18"/>
        <w:szCs w:val="18"/>
      </w:rPr>
      <w:instrText>PAGE</w:instrText>
    </w:r>
    <w:r w:rsidR="005B4592" w:rsidRPr="00A92F40">
      <w:rPr>
        <w:rFonts w:ascii="Segoe UI" w:hAnsi="Segoe UI" w:cs="Segoe UI"/>
        <w:b/>
        <w:bCs/>
        <w:color w:val="C00000"/>
        <w:sz w:val="18"/>
        <w:szCs w:val="18"/>
      </w:rPr>
      <w:fldChar w:fldCharType="separate"/>
    </w:r>
    <w:r w:rsidR="00D21DB2">
      <w:rPr>
        <w:rFonts w:ascii="Segoe UI" w:hAnsi="Segoe UI" w:cs="Segoe UI"/>
        <w:b/>
        <w:bCs/>
        <w:noProof/>
        <w:color w:val="C00000"/>
        <w:sz w:val="18"/>
        <w:szCs w:val="18"/>
      </w:rPr>
      <w:t>3</w:t>
    </w:r>
    <w:r w:rsidR="005B4592" w:rsidRPr="00A92F40">
      <w:rPr>
        <w:rFonts w:ascii="Segoe UI" w:hAnsi="Segoe UI" w:cs="Segoe UI"/>
        <w:b/>
        <w:bCs/>
        <w:color w:val="C00000"/>
        <w:sz w:val="18"/>
        <w:szCs w:val="18"/>
      </w:rPr>
      <w:fldChar w:fldCharType="end"/>
    </w:r>
    <w:r w:rsidR="00951CBF" w:rsidRPr="00A92F40">
      <w:rPr>
        <w:rFonts w:ascii="Segoe UI" w:hAnsi="Segoe UI" w:cs="Segoe UI"/>
        <w:sz w:val="18"/>
        <w:szCs w:val="18"/>
      </w:rPr>
      <w:t xml:space="preserve"> </w:t>
    </w:r>
    <w:r w:rsidR="00951CBF">
      <w:rPr>
        <w:rFonts w:ascii="Segoe UI" w:hAnsi="Segoe UI" w:cs="Segoe UI"/>
        <w:sz w:val="18"/>
        <w:szCs w:val="18"/>
      </w:rPr>
      <w:t>/</w:t>
    </w:r>
    <w:r w:rsidR="00951CBF" w:rsidRPr="00A92F40">
      <w:rPr>
        <w:rFonts w:ascii="Segoe UI" w:hAnsi="Segoe UI" w:cs="Segoe UI"/>
        <w:sz w:val="18"/>
        <w:szCs w:val="18"/>
      </w:rPr>
      <w:t xml:space="preserve"> </w:t>
    </w:r>
    <w:r w:rsidR="005B4592" w:rsidRPr="00A92F40">
      <w:rPr>
        <w:rFonts w:ascii="Segoe UI" w:hAnsi="Segoe UI" w:cs="Segoe UI"/>
        <w:sz w:val="18"/>
        <w:szCs w:val="18"/>
      </w:rPr>
      <w:fldChar w:fldCharType="begin"/>
    </w:r>
    <w:r w:rsidR="00951CBF" w:rsidRPr="00A92F40">
      <w:rPr>
        <w:rFonts w:ascii="Segoe UI" w:hAnsi="Segoe UI" w:cs="Segoe UI"/>
        <w:sz w:val="18"/>
        <w:szCs w:val="18"/>
      </w:rPr>
      <w:instrText>NUMPAGES</w:instrText>
    </w:r>
    <w:r w:rsidR="005B4592" w:rsidRPr="00A92F40">
      <w:rPr>
        <w:rFonts w:ascii="Segoe UI" w:hAnsi="Segoe UI" w:cs="Segoe UI"/>
        <w:sz w:val="18"/>
        <w:szCs w:val="18"/>
      </w:rPr>
      <w:fldChar w:fldCharType="separate"/>
    </w:r>
    <w:r w:rsidR="00D21DB2">
      <w:rPr>
        <w:rFonts w:ascii="Segoe UI" w:hAnsi="Segoe UI" w:cs="Segoe UI"/>
        <w:noProof/>
        <w:sz w:val="18"/>
        <w:szCs w:val="18"/>
      </w:rPr>
      <w:t>3</w:t>
    </w:r>
    <w:r w:rsidR="005B4592" w:rsidRPr="00A92F40">
      <w:rPr>
        <w:rFonts w:ascii="Segoe UI" w:hAnsi="Segoe UI" w:cs="Segoe UI"/>
        <w:sz w:val="18"/>
        <w:szCs w:val="18"/>
      </w:rPr>
      <w:fldChar w:fldCharType="end"/>
    </w:r>
  </w:p>
  <w:p w:rsidR="00951CBF" w:rsidRDefault="00951C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BF" w:rsidRDefault="00256E55">
    <w:pPr>
      <w:pStyle w:val="Pidipagina"/>
    </w:pPr>
    <w:r>
      <w:rPr>
        <w:noProof/>
        <w:lang w:eastAsia="it-IT"/>
      </w:rPr>
      <w:drawing>
        <wp:anchor distT="0" distB="0" distL="114300" distR="114300" simplePos="0" relativeHeight="251656704" behindDoc="1" locked="0" layoutInCell="1" allowOverlap="1">
          <wp:simplePos x="0" y="0"/>
          <wp:positionH relativeFrom="column">
            <wp:posOffset>-717550</wp:posOffset>
          </wp:positionH>
          <wp:positionV relativeFrom="paragraph">
            <wp:posOffset>-298450</wp:posOffset>
          </wp:positionV>
          <wp:extent cx="7543800" cy="1073150"/>
          <wp:effectExtent l="0" t="0" r="0" b="0"/>
          <wp:wrapNone/>
          <wp:docPr id="11" name="Immagine 11" descr="Carta_Intestat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a_Intestata_Footer"/>
                  <pic:cNvPicPr>
                    <a:picLocks noChangeAspect="1" noChangeArrowheads="1"/>
                  </pic:cNvPicPr>
                </pic:nvPicPr>
                <pic:blipFill>
                  <a:blip r:embed="rId1"/>
                  <a:srcRect/>
                  <a:stretch>
                    <a:fillRect/>
                  </a:stretch>
                </pic:blipFill>
                <pic:spPr bwMode="auto">
                  <a:xfrm>
                    <a:off x="0" y="0"/>
                    <a:ext cx="7543800" cy="10731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17" w:rsidRDefault="00884C17" w:rsidP="00D72975">
      <w:pPr>
        <w:spacing w:after="0" w:line="240" w:lineRule="auto"/>
      </w:pPr>
      <w:r>
        <w:separator/>
      </w:r>
    </w:p>
  </w:footnote>
  <w:footnote w:type="continuationSeparator" w:id="0">
    <w:p w:rsidR="00884C17" w:rsidRDefault="00884C17" w:rsidP="00D7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BF" w:rsidRDefault="00F0750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719" o:spid="_x0000_s2050" type="#_x0000_t75" style="position:absolute;margin-left:0;margin-top:0;width:595.45pt;height:841.9pt;z-index:-251656704;mso-position-horizontal:center;mso-position-horizontal-relative:margin;mso-position-vertical:center;mso-position-vertical-relative:margin" o:allowincell="f">
          <v:imagedata r:id="rId1" o:title="Backup_di_CEFPAS4K_Carta_intestata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95E44" w:rsidTr="00B95E44">
      <w:tc>
        <w:tcPr>
          <w:tcW w:w="4814" w:type="dxa"/>
        </w:tcPr>
        <w:p w:rsidR="00B95E44" w:rsidRDefault="00B95E44">
          <w:pPr>
            <w:pStyle w:val="Intestazione"/>
          </w:pPr>
          <w:r>
            <w:rPr>
              <w:noProof/>
              <w:lang w:eastAsia="it-IT"/>
            </w:rPr>
            <w:drawing>
              <wp:anchor distT="0" distB="0" distL="114300" distR="114300" simplePos="0" relativeHeight="251657728" behindDoc="1" locked="0" layoutInCell="1" allowOverlap="1">
                <wp:simplePos x="0" y="0"/>
                <wp:positionH relativeFrom="column">
                  <wp:posOffset>382905</wp:posOffset>
                </wp:positionH>
                <wp:positionV relativeFrom="paragraph">
                  <wp:posOffset>141605</wp:posOffset>
                </wp:positionV>
                <wp:extent cx="1896110" cy="565785"/>
                <wp:effectExtent l="0" t="0" r="8890" b="5715"/>
                <wp:wrapTopAndBottom/>
                <wp:docPr id="9" name="Immagine 9" descr="CEFPAS_Logo_Orizzontal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FPAS_Logo_Orizzontale_01"/>
                        <pic:cNvPicPr>
                          <a:picLocks noChangeAspect="1" noChangeArrowheads="1"/>
                        </pic:cNvPicPr>
                      </pic:nvPicPr>
                      <pic:blipFill>
                        <a:blip r:embed="rId1"/>
                        <a:srcRect/>
                        <a:stretch>
                          <a:fillRect/>
                        </a:stretch>
                      </pic:blipFill>
                      <pic:spPr bwMode="auto">
                        <a:xfrm>
                          <a:off x="0" y="0"/>
                          <a:ext cx="1896110" cy="565785"/>
                        </a:xfrm>
                        <a:prstGeom prst="rect">
                          <a:avLst/>
                        </a:prstGeom>
                        <a:noFill/>
                        <a:ln w="9525">
                          <a:noFill/>
                          <a:miter lim="800000"/>
                          <a:headEnd/>
                          <a:tailEnd/>
                        </a:ln>
                      </pic:spPr>
                    </pic:pic>
                  </a:graphicData>
                </a:graphic>
              </wp:anchor>
            </w:drawing>
          </w:r>
        </w:p>
      </w:tc>
      <w:tc>
        <w:tcPr>
          <w:tcW w:w="4814" w:type="dxa"/>
        </w:tcPr>
        <w:p w:rsidR="00B95E44" w:rsidRDefault="00B95E44" w:rsidP="00B95E44">
          <w:pPr>
            <w:pStyle w:val="Intestazione"/>
            <w:jc w:val="center"/>
          </w:pPr>
        </w:p>
        <w:p w:rsidR="00B95E44" w:rsidRDefault="00B95E44" w:rsidP="00B95E44">
          <w:pPr>
            <w:pStyle w:val="Intestazione"/>
            <w:jc w:val="center"/>
          </w:pPr>
        </w:p>
        <w:p w:rsidR="00B95E44" w:rsidRDefault="00B95E44" w:rsidP="00B95E44">
          <w:pPr>
            <w:pStyle w:val="Intestazione"/>
            <w:jc w:val="center"/>
          </w:pPr>
        </w:p>
      </w:tc>
    </w:tr>
  </w:tbl>
  <w:p w:rsidR="00951CBF" w:rsidRDefault="00E85F9A" w:rsidP="00B95E44">
    <w:pPr>
      <w:pStyle w:val="Intestazione"/>
    </w:pP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-16510</wp:posOffset>
              </wp:positionH>
              <wp:positionV relativeFrom="paragraph">
                <wp:posOffset>135255</wp:posOffset>
              </wp:positionV>
              <wp:extent cx="6153150" cy="4572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5720"/>
                      </a:xfrm>
                      <a:prstGeom prst="rect">
                        <a:avLst/>
                      </a:prstGeom>
                      <a:solidFill>
                        <a:srgbClr val="C5192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A80E" id="Rectangle 10" o:spid="_x0000_s1026" style="position:absolute;margin-left:-1.3pt;margin-top:10.65pt;width:48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r+wEAANsDAAAOAAAAZHJzL2Uyb0RvYy54bWysU8FuEzEQvSPxD5bvZLMhKXSVTVUlKkIq&#10;tKLwAY7t3bXweszYySZ8PWNvmga4IS6WxzN+fu/NeHlz6C3bawwGXM3LyZQz7SQo49qaf/t69+Y9&#10;ZyEKp4QFp2t+1IHfrF6/Wg6+0jPowCqNjEBcqAZf8y5GXxVFkJ3uRZiA146SDWAvIoXYFgrFQOi9&#10;LWbT6VUxACqPIHUIdLoZk3yV8ZtGy/jQNEFHZmtO3GJeMa/btBarpahaFL4z8kRD/AOLXhhHj56h&#10;NiIKtkPzF1RvJEKAJk4k9AU0jZE6ayA15fQPNU+d8DprIXOCP9sU/h+s/Lx/RGYU9Y4zJ3pq0Rcy&#10;TbjWalZmfwYfKip78o+YFAZ/D/J7YA7WHZXpW0QYOi0UsSqTn8VvF1IQ6CrbDp9AEbzYRchWHRrs&#10;EyCZwA65I8dzR/QhMkmHV+XibbmgxknKzRfvZplRIarnyx5D/KChZ2lTcyTuGVzs70NMZET1XJLJ&#10;gzXqzlibA2y3a4tsL2g41ovyerbJ/EnjZZl1qdhBujYippOsMglLoxaqLagjiUQYJ4x+BG06wJ+c&#10;DTRdNQ8/dgI1Z/ajI6Ouy/k8jWMORl0MLzPby4xwkqBqHjkbt+s4jvDOo2k7eqnMoh3ckrmNycJf&#10;WJ3I0gRlP07Tnkb0Ms5VL39y9QsAAP//AwBQSwMEFAAGAAgAAAAhAHJv4gfdAAAACAEAAA8AAABk&#10;cnMvZG93bnJldi54bWxMj81OwzAQhO9IvIO1SNxaJwaiNsSpaCXEDak/D+DGSxIlXqex26Zv3+UE&#10;x9kZzXxbrCbXiwuOofWkIZ0nIJAqb1uqNRz2n7MFiBANWdN7Qg03DLAqHx8Kk1t/pS1edrEWXEIh&#10;NxqaGIdcylA16EyY+wGJvR8/OhNZjrW0o7lyueulSpJMOtMSLzRmwE2DVbc7Ow376btbnrqvbXpY&#10;h2kTjcLTWmn9/DR9vIOIOMW/MPziMzqUzHT0Z7JB9BpmKuOkBpW+gGB/mWWvII58WLyBLAv5/4Hy&#10;DgAA//8DAFBLAQItABQABgAIAAAAIQC2gziS/gAAAOEBAAATAAAAAAAAAAAAAAAAAAAAAABbQ29u&#10;dGVudF9UeXBlc10ueG1sUEsBAi0AFAAGAAgAAAAhADj9If/WAAAAlAEAAAsAAAAAAAAAAAAAAAAA&#10;LwEAAF9yZWxzLy5yZWxzUEsBAi0AFAAGAAgAAAAhAN+bH+v7AQAA2wMAAA4AAAAAAAAAAAAAAAAA&#10;LgIAAGRycy9lMm9Eb2MueG1sUEsBAi0AFAAGAAgAAAAhAHJv4gfdAAAACAEAAA8AAAAAAAAAAAAA&#10;AAAAVQQAAGRycy9kb3ducmV2LnhtbFBLBQYAAAAABAAEAPMAAABfBQAAAAA=&#10;" fillcolor="#c5192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F49"/>
    <w:multiLevelType w:val="hybridMultilevel"/>
    <w:tmpl w:val="58FC25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267BD"/>
    <w:multiLevelType w:val="hybridMultilevel"/>
    <w:tmpl w:val="F528C23E"/>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533234"/>
    <w:multiLevelType w:val="hybridMultilevel"/>
    <w:tmpl w:val="628E6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FC2F7D"/>
    <w:multiLevelType w:val="hybridMultilevel"/>
    <w:tmpl w:val="003EB66C"/>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67566B"/>
    <w:multiLevelType w:val="hybridMultilevel"/>
    <w:tmpl w:val="704A2BD4"/>
    <w:lvl w:ilvl="0" w:tplc="0DCC8C78">
      <w:numFmt w:val="bullet"/>
      <w:lvlText w:val="-"/>
      <w:lvlJc w:val="left"/>
      <w:pPr>
        <w:ind w:left="420" w:hanging="360"/>
      </w:pPr>
      <w:rPr>
        <w:rFonts w:ascii="Garamond" w:eastAsia="Times New Roman" w:hAnsi="Garamond" w:cs="Garamon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57287496"/>
    <w:multiLevelType w:val="hybridMultilevel"/>
    <w:tmpl w:val="DB1EB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1C4A16"/>
    <w:multiLevelType w:val="hybridMultilevel"/>
    <w:tmpl w:val="D2DCD154"/>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832247"/>
    <w:multiLevelType w:val="hybridMultilevel"/>
    <w:tmpl w:val="754C5290"/>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4B793E"/>
    <w:multiLevelType w:val="hybridMultilevel"/>
    <w:tmpl w:val="7A967052"/>
    <w:lvl w:ilvl="0" w:tplc="F2A0A41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4"/>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1">
      <o:colormru v:ext="edit" colors="#900,#c5192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75"/>
    <w:rsid w:val="00036B78"/>
    <w:rsid w:val="000B34BA"/>
    <w:rsid w:val="000C04AC"/>
    <w:rsid w:val="000E3EE4"/>
    <w:rsid w:val="000F2159"/>
    <w:rsid w:val="000F5CFF"/>
    <w:rsid w:val="00125168"/>
    <w:rsid w:val="00144F0F"/>
    <w:rsid w:val="00156528"/>
    <w:rsid w:val="00157FA1"/>
    <w:rsid w:val="00165936"/>
    <w:rsid w:val="00206DCB"/>
    <w:rsid w:val="00206E41"/>
    <w:rsid w:val="002278AD"/>
    <w:rsid w:val="00256E55"/>
    <w:rsid w:val="00281427"/>
    <w:rsid w:val="00295E28"/>
    <w:rsid w:val="002A6E94"/>
    <w:rsid w:val="002B2893"/>
    <w:rsid w:val="002C7CE0"/>
    <w:rsid w:val="002E5120"/>
    <w:rsid w:val="002E66A6"/>
    <w:rsid w:val="00302D81"/>
    <w:rsid w:val="00331826"/>
    <w:rsid w:val="00345D2A"/>
    <w:rsid w:val="00373AF3"/>
    <w:rsid w:val="003B7F44"/>
    <w:rsid w:val="003C2580"/>
    <w:rsid w:val="003D226A"/>
    <w:rsid w:val="003E1E22"/>
    <w:rsid w:val="0048383A"/>
    <w:rsid w:val="00486DD6"/>
    <w:rsid w:val="0049733A"/>
    <w:rsid w:val="004A79D1"/>
    <w:rsid w:val="004C022C"/>
    <w:rsid w:val="004E09AE"/>
    <w:rsid w:val="004E7696"/>
    <w:rsid w:val="00503419"/>
    <w:rsid w:val="00516F90"/>
    <w:rsid w:val="005449B8"/>
    <w:rsid w:val="005565DA"/>
    <w:rsid w:val="005730AC"/>
    <w:rsid w:val="0059173E"/>
    <w:rsid w:val="00594751"/>
    <w:rsid w:val="005B4592"/>
    <w:rsid w:val="005D10A4"/>
    <w:rsid w:val="00625C3D"/>
    <w:rsid w:val="00632763"/>
    <w:rsid w:val="00633A95"/>
    <w:rsid w:val="00651290"/>
    <w:rsid w:val="0065181C"/>
    <w:rsid w:val="006A323B"/>
    <w:rsid w:val="006B084E"/>
    <w:rsid w:val="006C1339"/>
    <w:rsid w:val="006D23C1"/>
    <w:rsid w:val="006E68C8"/>
    <w:rsid w:val="006F1EB5"/>
    <w:rsid w:val="007161D8"/>
    <w:rsid w:val="00747A4D"/>
    <w:rsid w:val="00757806"/>
    <w:rsid w:val="00761C0F"/>
    <w:rsid w:val="0078037E"/>
    <w:rsid w:val="00780F4C"/>
    <w:rsid w:val="007D4FCE"/>
    <w:rsid w:val="007E40C6"/>
    <w:rsid w:val="00827E83"/>
    <w:rsid w:val="00834D52"/>
    <w:rsid w:val="008814E8"/>
    <w:rsid w:val="00884C17"/>
    <w:rsid w:val="009018F2"/>
    <w:rsid w:val="00904B47"/>
    <w:rsid w:val="00925993"/>
    <w:rsid w:val="00934328"/>
    <w:rsid w:val="00946B9B"/>
    <w:rsid w:val="00951CBF"/>
    <w:rsid w:val="00980FD0"/>
    <w:rsid w:val="00982E37"/>
    <w:rsid w:val="0098339F"/>
    <w:rsid w:val="00986A7A"/>
    <w:rsid w:val="009D1AC6"/>
    <w:rsid w:val="00A01F19"/>
    <w:rsid w:val="00A071AD"/>
    <w:rsid w:val="00A10CDE"/>
    <w:rsid w:val="00A2253C"/>
    <w:rsid w:val="00A71408"/>
    <w:rsid w:val="00A8632B"/>
    <w:rsid w:val="00A92F40"/>
    <w:rsid w:val="00A96F50"/>
    <w:rsid w:val="00AB603B"/>
    <w:rsid w:val="00AD7357"/>
    <w:rsid w:val="00AF1F1D"/>
    <w:rsid w:val="00AF24B7"/>
    <w:rsid w:val="00B1342C"/>
    <w:rsid w:val="00B211E9"/>
    <w:rsid w:val="00B3782A"/>
    <w:rsid w:val="00B47B4F"/>
    <w:rsid w:val="00B75DAD"/>
    <w:rsid w:val="00B91B94"/>
    <w:rsid w:val="00B95E44"/>
    <w:rsid w:val="00C04F04"/>
    <w:rsid w:val="00C24492"/>
    <w:rsid w:val="00C2649D"/>
    <w:rsid w:val="00C31280"/>
    <w:rsid w:val="00C513BE"/>
    <w:rsid w:val="00C65EBA"/>
    <w:rsid w:val="00C77603"/>
    <w:rsid w:val="00C95DC0"/>
    <w:rsid w:val="00CB19D2"/>
    <w:rsid w:val="00CD1CC6"/>
    <w:rsid w:val="00D018B0"/>
    <w:rsid w:val="00D21DB2"/>
    <w:rsid w:val="00D346CD"/>
    <w:rsid w:val="00D66006"/>
    <w:rsid w:val="00D72975"/>
    <w:rsid w:val="00D86DC1"/>
    <w:rsid w:val="00DD4074"/>
    <w:rsid w:val="00E85F9A"/>
    <w:rsid w:val="00E86EF3"/>
    <w:rsid w:val="00F0750B"/>
    <w:rsid w:val="00F077AF"/>
    <w:rsid w:val="00F11992"/>
    <w:rsid w:val="00F33542"/>
    <w:rsid w:val="00F82541"/>
    <w:rsid w:val="00F91CEC"/>
    <w:rsid w:val="00FC6301"/>
    <w:rsid w:val="00FF3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00,#c5192d"/>
    </o:shapedefaults>
    <o:shapelayout v:ext="edit">
      <o:idmap v:ext="edit" data="1"/>
    </o:shapelayout>
  </w:shapeDefaults>
  <w:decimalSymbol w:val=","/>
  <w:listSeparator w:val=";"/>
  <w15:docId w15:val="{79E79736-91CE-4F74-BECC-820443D5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4592"/>
    <w:pPr>
      <w:spacing w:after="160" w:line="259" w:lineRule="auto"/>
    </w:pPr>
    <w:rPr>
      <w:sz w:val="22"/>
      <w:szCs w:val="22"/>
      <w:lang w:eastAsia="en-US"/>
    </w:rPr>
  </w:style>
  <w:style w:type="paragraph" w:styleId="Titolo3">
    <w:name w:val="heading 3"/>
    <w:basedOn w:val="Normale"/>
    <w:link w:val="Titolo3Carattere"/>
    <w:uiPriority w:val="9"/>
    <w:qFormat/>
    <w:rsid w:val="002C7CE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75"/>
  </w:style>
  <w:style w:type="paragraph" w:styleId="Pidipagina">
    <w:name w:val="footer"/>
    <w:basedOn w:val="Normale"/>
    <w:link w:val="PidipaginaCarattere"/>
    <w:uiPriority w:val="99"/>
    <w:unhideWhenUsed/>
    <w:rsid w:val="00D72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75"/>
  </w:style>
  <w:style w:type="character" w:customStyle="1" w:styleId="Titolo3Carattere">
    <w:name w:val="Titolo 3 Carattere"/>
    <w:link w:val="Titolo3"/>
    <w:uiPriority w:val="9"/>
    <w:rsid w:val="002C7CE0"/>
    <w:rPr>
      <w:rFonts w:ascii="Times New Roman" w:eastAsia="Times New Roman" w:hAnsi="Times New Roman"/>
      <w:b/>
      <w:bCs/>
      <w:sz w:val="27"/>
      <w:szCs w:val="27"/>
    </w:rPr>
  </w:style>
  <w:style w:type="character" w:styleId="Collegamentoipertestuale">
    <w:name w:val="Hyperlink"/>
    <w:uiPriority w:val="99"/>
    <w:unhideWhenUsed/>
    <w:rsid w:val="002C7CE0"/>
    <w:rPr>
      <w:color w:val="0000FF"/>
      <w:u w:val="single"/>
    </w:rPr>
  </w:style>
  <w:style w:type="paragraph" w:styleId="Testofumetto">
    <w:name w:val="Balloon Text"/>
    <w:basedOn w:val="Normale"/>
    <w:link w:val="TestofumettoCarattere"/>
    <w:uiPriority w:val="99"/>
    <w:semiHidden/>
    <w:unhideWhenUsed/>
    <w:rsid w:val="007D4FC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D4FCE"/>
    <w:rPr>
      <w:rFonts w:ascii="Segoe UI" w:hAnsi="Segoe UI" w:cs="Segoe UI"/>
      <w:sz w:val="18"/>
      <w:szCs w:val="18"/>
      <w:lang w:eastAsia="en-US"/>
    </w:rPr>
  </w:style>
  <w:style w:type="character" w:customStyle="1" w:styleId="Menzionenonrisolta1">
    <w:name w:val="Menzione non risolta1"/>
    <w:uiPriority w:val="99"/>
    <w:semiHidden/>
    <w:unhideWhenUsed/>
    <w:rsid w:val="0059173E"/>
    <w:rPr>
      <w:color w:val="605E5C"/>
      <w:shd w:val="clear" w:color="auto" w:fill="E1DFDD"/>
    </w:rPr>
  </w:style>
  <w:style w:type="table" w:styleId="Grigliatabella">
    <w:name w:val="Table Grid"/>
    <w:basedOn w:val="Tabellanormale"/>
    <w:uiPriority w:val="39"/>
    <w:rsid w:val="00B9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211E9"/>
    <w:pPr>
      <w:ind w:left="720"/>
      <w:contextualSpacing/>
    </w:pPr>
  </w:style>
  <w:style w:type="paragraph" w:customStyle="1" w:styleId="Default">
    <w:name w:val="Default"/>
    <w:rsid w:val="00DD4074"/>
    <w:pPr>
      <w:autoSpaceDE w:val="0"/>
      <w:autoSpaceDN w:val="0"/>
      <w:adjustRightInd w:val="0"/>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0079">
      <w:bodyDiv w:val="1"/>
      <w:marLeft w:val="0"/>
      <w:marRight w:val="0"/>
      <w:marTop w:val="0"/>
      <w:marBottom w:val="0"/>
      <w:divBdr>
        <w:top w:val="none" w:sz="0" w:space="0" w:color="auto"/>
        <w:left w:val="none" w:sz="0" w:space="0" w:color="auto"/>
        <w:bottom w:val="none" w:sz="0" w:space="0" w:color="auto"/>
        <w:right w:val="none" w:sz="0" w:space="0" w:color="auto"/>
      </w:divBdr>
    </w:div>
    <w:div w:id="275213051">
      <w:bodyDiv w:val="1"/>
      <w:marLeft w:val="0"/>
      <w:marRight w:val="0"/>
      <w:marTop w:val="0"/>
      <w:marBottom w:val="0"/>
      <w:divBdr>
        <w:top w:val="none" w:sz="0" w:space="0" w:color="auto"/>
        <w:left w:val="none" w:sz="0" w:space="0" w:color="auto"/>
        <w:bottom w:val="none" w:sz="0" w:space="0" w:color="auto"/>
        <w:right w:val="none" w:sz="0" w:space="0" w:color="auto"/>
      </w:divBdr>
    </w:div>
    <w:div w:id="681661119">
      <w:bodyDiv w:val="1"/>
      <w:marLeft w:val="0"/>
      <w:marRight w:val="0"/>
      <w:marTop w:val="0"/>
      <w:marBottom w:val="0"/>
      <w:divBdr>
        <w:top w:val="none" w:sz="0" w:space="0" w:color="auto"/>
        <w:left w:val="none" w:sz="0" w:space="0" w:color="auto"/>
        <w:bottom w:val="none" w:sz="0" w:space="0" w:color="auto"/>
        <w:right w:val="none" w:sz="0" w:space="0" w:color="auto"/>
      </w:divBdr>
    </w:div>
    <w:div w:id="980039051">
      <w:bodyDiv w:val="1"/>
      <w:marLeft w:val="0"/>
      <w:marRight w:val="0"/>
      <w:marTop w:val="0"/>
      <w:marBottom w:val="0"/>
      <w:divBdr>
        <w:top w:val="none" w:sz="0" w:space="0" w:color="auto"/>
        <w:left w:val="none" w:sz="0" w:space="0" w:color="auto"/>
        <w:bottom w:val="none" w:sz="0" w:space="0" w:color="auto"/>
        <w:right w:val="none" w:sz="0" w:space="0" w:color="auto"/>
      </w:divBdr>
    </w:div>
    <w:div w:id="1279139466">
      <w:bodyDiv w:val="1"/>
      <w:marLeft w:val="0"/>
      <w:marRight w:val="0"/>
      <w:marTop w:val="0"/>
      <w:marBottom w:val="0"/>
      <w:divBdr>
        <w:top w:val="none" w:sz="0" w:space="0" w:color="auto"/>
        <w:left w:val="none" w:sz="0" w:space="0" w:color="auto"/>
        <w:bottom w:val="none" w:sz="0" w:space="0" w:color="auto"/>
        <w:right w:val="none" w:sz="0" w:space="0" w:color="auto"/>
      </w:divBdr>
    </w:div>
    <w:div w:id="1688169145">
      <w:bodyDiv w:val="1"/>
      <w:marLeft w:val="0"/>
      <w:marRight w:val="0"/>
      <w:marTop w:val="0"/>
      <w:marBottom w:val="0"/>
      <w:divBdr>
        <w:top w:val="none" w:sz="0" w:space="0" w:color="auto"/>
        <w:left w:val="none" w:sz="0" w:space="0" w:color="auto"/>
        <w:bottom w:val="none" w:sz="0" w:space="0" w:color="auto"/>
        <w:right w:val="none" w:sz="0" w:space="0" w:color="auto"/>
      </w:divBdr>
    </w:div>
    <w:div w:id="1965502061">
      <w:bodyDiv w:val="1"/>
      <w:marLeft w:val="0"/>
      <w:marRight w:val="0"/>
      <w:marTop w:val="0"/>
      <w:marBottom w:val="0"/>
      <w:divBdr>
        <w:top w:val="none" w:sz="0" w:space="0" w:color="auto"/>
        <w:left w:val="none" w:sz="0" w:space="0" w:color="auto"/>
        <w:bottom w:val="none" w:sz="0" w:space="0" w:color="auto"/>
        <w:right w:val="none" w:sz="0" w:space="0" w:color="auto"/>
      </w:divBdr>
    </w:div>
    <w:div w:id="20511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815F-8278-4B4E-85DA-06043643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9900</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Carmelo Pulvino</dc:creator>
  <cp:lastModifiedBy>Fabrizio Presti</cp:lastModifiedBy>
  <cp:revision>2</cp:revision>
  <cp:lastPrinted>2023-10-12T07:46:00Z</cp:lastPrinted>
  <dcterms:created xsi:type="dcterms:W3CDTF">2023-10-12T07:48:00Z</dcterms:created>
  <dcterms:modified xsi:type="dcterms:W3CDTF">2023-10-12T07:48:00Z</dcterms:modified>
</cp:coreProperties>
</file>