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7B19F4" w:rsidRDefault="002778F8" w:rsidP="002C7443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2C7443" w:rsidRPr="002C7443">
        <w:rPr>
          <w:rFonts w:ascii="Segoe UI" w:eastAsia="Calibri" w:hAnsi="Segoe UI" w:cs="Segoe UI"/>
        </w:rPr>
        <w:t xml:space="preserve"> </w:t>
      </w:r>
      <w:r w:rsidR="002C7443" w:rsidRPr="002C7443">
        <w:rPr>
          <w:rFonts w:ascii="Cambria" w:eastAsia="Calibri" w:hAnsi="Cambria" w:cs="Times New Roman"/>
          <w:sz w:val="20"/>
          <w:szCs w:val="20"/>
          <w:lang w:bidi="it-IT"/>
        </w:rPr>
        <w:t xml:space="preserve">Affidamento diretto </w:t>
      </w:r>
      <w:bookmarkStart w:id="0" w:name="_GoBack"/>
      <w:bookmarkEnd w:id="0"/>
      <w:r w:rsidR="002C7443" w:rsidRPr="002C7443">
        <w:rPr>
          <w:rFonts w:ascii="Cambria" w:eastAsia="Calibri" w:hAnsi="Cambria" w:cs="Times New Roman"/>
          <w:sz w:val="20"/>
          <w:szCs w:val="20"/>
          <w:lang w:bidi="it-IT"/>
        </w:rPr>
        <w:t>del servizio di scansione delle tavole degli elaborati architettonici del CEFPAS</w:t>
      </w:r>
      <w:r w:rsidR="002C7443" w:rsidRPr="002C7443">
        <w:rPr>
          <w:rFonts w:ascii="Cambria" w:eastAsia="Calibri" w:hAnsi="Cambria" w:cs="Times New Roman"/>
          <w:sz w:val="20"/>
          <w:szCs w:val="20"/>
        </w:rPr>
        <w:t>. CIG: Z0133DB905.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C7443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64226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588C"/>
  <w15:docId w15:val="{8BE9969D-5A51-4E93-83BD-CCDAF9A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2021-01-22T09:50:00Z</cp:lastPrinted>
  <dcterms:created xsi:type="dcterms:W3CDTF">2021-02-24T11:53:00Z</dcterms:created>
  <dcterms:modified xsi:type="dcterms:W3CDTF">2021-11-23T10:02:00Z</dcterms:modified>
</cp:coreProperties>
</file>