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5C454C" w:rsidRPr="005C454C" w:rsidRDefault="002778F8" w:rsidP="005C454C">
      <w:pPr>
        <w:pStyle w:val="Corpodeltesto"/>
        <w:contextualSpacing/>
        <w:rPr>
          <w:rFonts w:asciiTheme="majorHAnsi" w:hAnsiTheme="majorHAnsi" w:cs="Segoe UI"/>
          <w:sz w:val="20"/>
          <w:szCs w:val="20"/>
        </w:rPr>
      </w:pPr>
      <w:r w:rsidRPr="005C454C">
        <w:rPr>
          <w:rFonts w:asciiTheme="majorHAnsi" w:eastAsia="Calibri" w:hAnsiTheme="majorHAnsi" w:cs="Times New Roman"/>
          <w:b/>
          <w:sz w:val="20"/>
          <w:szCs w:val="20"/>
        </w:rPr>
        <w:t>OGGETTO</w:t>
      </w:r>
      <w:r w:rsidR="00DB1071" w:rsidRPr="005C454C">
        <w:rPr>
          <w:rFonts w:asciiTheme="majorHAnsi" w:eastAsia="Calibri" w:hAnsiTheme="majorHAnsi" w:cs="Times New Roman"/>
          <w:sz w:val="20"/>
          <w:szCs w:val="20"/>
        </w:rPr>
        <w:t xml:space="preserve">: </w:t>
      </w:r>
      <w:r w:rsidR="008A5CFA" w:rsidRPr="005C454C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5C454C" w:rsidRPr="005C454C">
        <w:rPr>
          <w:rFonts w:asciiTheme="majorHAnsi" w:hAnsiTheme="majorHAnsi" w:cs="Segoe UI"/>
          <w:sz w:val="20"/>
          <w:szCs w:val="20"/>
        </w:rPr>
        <w:t xml:space="preserve">Delibera a contrarre mediante trattativa diretta n.1857360 sul </w:t>
      </w:r>
      <w:proofErr w:type="spellStart"/>
      <w:r w:rsidR="005C454C" w:rsidRPr="005C454C">
        <w:rPr>
          <w:rFonts w:asciiTheme="majorHAnsi" w:hAnsiTheme="majorHAnsi" w:cs="Segoe UI"/>
          <w:sz w:val="20"/>
          <w:szCs w:val="20"/>
        </w:rPr>
        <w:t>Mepa</w:t>
      </w:r>
      <w:proofErr w:type="spellEnd"/>
      <w:r w:rsidR="005C454C" w:rsidRPr="005C454C">
        <w:rPr>
          <w:rFonts w:asciiTheme="majorHAnsi" w:hAnsiTheme="majorHAnsi" w:cs="Segoe UI"/>
          <w:sz w:val="20"/>
          <w:szCs w:val="20"/>
        </w:rPr>
        <w:t xml:space="preserve"> di </w:t>
      </w:r>
      <w:proofErr w:type="spellStart"/>
      <w:r w:rsidR="005C454C" w:rsidRPr="005C454C">
        <w:rPr>
          <w:rFonts w:asciiTheme="majorHAnsi" w:hAnsiTheme="majorHAnsi" w:cs="Segoe UI"/>
          <w:sz w:val="20"/>
          <w:szCs w:val="20"/>
        </w:rPr>
        <w:t>Consip</w:t>
      </w:r>
      <w:proofErr w:type="spellEnd"/>
      <w:r w:rsidR="005C454C" w:rsidRPr="005C454C">
        <w:rPr>
          <w:rFonts w:asciiTheme="majorHAnsi" w:hAnsiTheme="majorHAnsi" w:cs="Segoe UI"/>
          <w:sz w:val="20"/>
          <w:szCs w:val="20"/>
        </w:rPr>
        <w:t xml:space="preserve">, per l’affidamento dei lavori di ridistribuzione interna dell’edificio n.8 del Cefpas. CIG 8927625D33. </w:t>
      </w:r>
    </w:p>
    <w:p w:rsidR="0059585A" w:rsidRPr="0059585A" w:rsidRDefault="0059585A" w:rsidP="005C454C">
      <w:pPr>
        <w:spacing w:after="12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2261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C454C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C7E3F"/>
    <w:rsid w:val="007E6334"/>
    <w:rsid w:val="00807C58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C454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4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S.Vaccaro</cp:lastModifiedBy>
  <cp:revision>6</cp:revision>
  <cp:lastPrinted>2021-01-22T09:50:00Z</cp:lastPrinted>
  <dcterms:created xsi:type="dcterms:W3CDTF">2021-02-24T11:53:00Z</dcterms:created>
  <dcterms:modified xsi:type="dcterms:W3CDTF">2021-10-07T10:29:00Z</dcterms:modified>
</cp:coreProperties>
</file>