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59585A" w:rsidRDefault="002778F8" w:rsidP="00EA4D02">
      <w:pPr>
        <w:pStyle w:val="Corpodeltesto2"/>
        <w:ind w:left="1276" w:hanging="1276"/>
        <w:jc w:val="both"/>
      </w:pPr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 xml:space="preserve">: </w:t>
      </w:r>
      <w:r w:rsidR="00EA4D02">
        <w:tab/>
      </w:r>
      <w:r w:rsidR="00EA4D02" w:rsidRPr="00EA4D02">
        <w:rPr>
          <w:rFonts w:ascii="Cambria" w:eastAsia="Calibri" w:hAnsi="Cambria"/>
        </w:rPr>
        <w:t xml:space="preserve">ordine diretto di acquisto sul </w:t>
      </w:r>
      <w:proofErr w:type="spellStart"/>
      <w:r w:rsidR="00EA4D02" w:rsidRPr="00EA4D02">
        <w:rPr>
          <w:rFonts w:ascii="Cambria" w:eastAsia="Calibri" w:hAnsi="Cambria"/>
        </w:rPr>
        <w:t>Mepa</w:t>
      </w:r>
      <w:proofErr w:type="spellEnd"/>
      <w:r w:rsidR="00EA4D02" w:rsidRPr="00EA4D02">
        <w:rPr>
          <w:rFonts w:ascii="Cambria" w:eastAsia="Calibri" w:hAnsi="Cambria"/>
        </w:rPr>
        <w:t xml:space="preserve"> di </w:t>
      </w:r>
      <w:proofErr w:type="spellStart"/>
      <w:r w:rsidR="00EA4D02" w:rsidRPr="00EA4D02">
        <w:rPr>
          <w:rFonts w:ascii="Cambria" w:eastAsia="Calibri" w:hAnsi="Cambria"/>
        </w:rPr>
        <w:t>Consip</w:t>
      </w:r>
      <w:proofErr w:type="spellEnd"/>
      <w:r w:rsidR="00EA4D02" w:rsidRPr="00EA4D02">
        <w:rPr>
          <w:rFonts w:ascii="Cambria" w:eastAsia="Calibri" w:hAnsi="Cambria"/>
        </w:rPr>
        <w:t xml:space="preserve"> n. 6251319 per la fornitura del materiale didattico per lo svolgimento dei moduli didattici BLS, ACLS da organizzare nell’ambito del progetto CMEU2020/2022 e per le attività istituzionali e su commessa, afferenti al TC AHA CEFPAS anni 2021-2022 (CIG: ZA53245789)</w:t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1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1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4</cp:revision>
  <cp:lastPrinted>2021-06-17T09:56:00Z</cp:lastPrinted>
  <dcterms:created xsi:type="dcterms:W3CDTF">2021-06-25T10:44:00Z</dcterms:created>
  <dcterms:modified xsi:type="dcterms:W3CDTF">2021-07-01T10:22:00Z</dcterms:modified>
</cp:coreProperties>
</file>