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62" w:rsidRPr="007A0161" w:rsidRDefault="00CD3162" w:rsidP="0091096C">
      <w:pPr>
        <w:spacing w:after="0"/>
        <w:ind w:left="3261" w:firstLine="6"/>
        <w:jc w:val="right"/>
        <w:rPr>
          <w:rFonts w:ascii="Segoe UI" w:hAnsi="Segoe UI" w:cs="Segoe UI"/>
          <w:sz w:val="20"/>
          <w:szCs w:val="20"/>
        </w:rPr>
      </w:pPr>
    </w:p>
    <w:p w:rsidR="0059173E" w:rsidRDefault="0059173E" w:rsidP="0059173E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97693" w:rsidRDefault="00A97693" w:rsidP="0059173E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97693" w:rsidRDefault="00A97693" w:rsidP="0059173E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97693" w:rsidRDefault="00A97693" w:rsidP="0059173E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97693" w:rsidRPr="00A97693" w:rsidRDefault="00A97693" w:rsidP="00A976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Segoe UI" w:eastAsia="Times New Roman" w:hAnsi="Segoe UI" w:cs="Segoe UI"/>
          <w:bCs/>
          <w:sz w:val="20"/>
          <w:szCs w:val="20"/>
          <w:lang w:eastAsia="it-IT"/>
        </w:rPr>
      </w:pPr>
      <w:r w:rsidRPr="00A97693">
        <w:rPr>
          <w:rFonts w:ascii="Segoe UI" w:eastAsia="Times New Roman" w:hAnsi="Segoe UI" w:cs="Segoe UI"/>
          <w:bCs/>
          <w:sz w:val="20"/>
          <w:szCs w:val="20"/>
          <w:lang w:eastAsia="it-IT"/>
        </w:rPr>
        <w:t>Al CEFPAS</w:t>
      </w:r>
    </w:p>
    <w:p w:rsidR="00A97693" w:rsidRPr="00A97693" w:rsidRDefault="00A97693" w:rsidP="00A97693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 xml:space="preserve">   per il tramite della piattaforma telematica Net4market </w:t>
      </w:r>
    </w:p>
    <w:p w:rsidR="00A97693" w:rsidRPr="00A97693" w:rsidRDefault="00A97693" w:rsidP="00A9769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Segoe UI" w:eastAsia="Times New Roman" w:hAnsi="Segoe UI" w:cs="Segoe UI"/>
          <w:bCs/>
          <w:sz w:val="20"/>
          <w:szCs w:val="20"/>
          <w:lang w:eastAsia="it-IT"/>
        </w:rPr>
      </w:pP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 xml:space="preserve"> </w:t>
      </w:r>
      <w:hyperlink r:id="rId8" w:history="1">
        <w:r w:rsidRPr="00A97693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ar-SA"/>
          </w:rPr>
          <w:t>https://app.albofornitori.it/alboeproc/albo_cefpas</w:t>
        </w:r>
      </w:hyperlink>
    </w:p>
    <w:p w:rsidR="00A97693" w:rsidRPr="00A97693" w:rsidRDefault="00A97693" w:rsidP="00A97693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b/>
          <w:bCs/>
          <w:sz w:val="20"/>
          <w:szCs w:val="20"/>
          <w:lang w:eastAsia="it-IT"/>
        </w:rPr>
      </w:pPr>
    </w:p>
    <w:p w:rsidR="00A97693" w:rsidRDefault="00A97693" w:rsidP="00A97693">
      <w:pPr>
        <w:widowControl w:val="0"/>
        <w:autoSpaceDE w:val="0"/>
        <w:autoSpaceDN w:val="0"/>
        <w:spacing w:after="0" w:line="240" w:lineRule="auto"/>
        <w:ind w:right="99" w:firstLine="2"/>
        <w:jc w:val="both"/>
        <w:rPr>
          <w:rFonts w:ascii="Segoe UI" w:eastAsia="Times New Roman" w:hAnsi="Segoe UI" w:cs="Segoe UI"/>
          <w:b/>
          <w:sz w:val="20"/>
          <w:szCs w:val="20"/>
          <w:lang w:eastAsia="it-IT"/>
        </w:rPr>
      </w:pPr>
    </w:p>
    <w:p w:rsidR="00FE76D0" w:rsidRPr="001D35BD" w:rsidRDefault="00A97693" w:rsidP="001D35BD">
      <w:pPr>
        <w:spacing w:before="120" w:after="120" w:line="360" w:lineRule="auto"/>
        <w:ind w:right="-17"/>
        <w:jc w:val="both"/>
        <w:rPr>
          <w:rFonts w:ascii="Segoe UI" w:hAnsi="Segoe UI" w:cs="Segoe UI"/>
          <w:b/>
          <w:sz w:val="20"/>
          <w:szCs w:val="20"/>
        </w:rPr>
      </w:pPr>
      <w:r w:rsidRPr="00A97693">
        <w:rPr>
          <w:rFonts w:ascii="Segoe UI" w:eastAsia="Times New Roman" w:hAnsi="Segoe UI" w:cs="Segoe UI"/>
          <w:b/>
          <w:sz w:val="20"/>
          <w:szCs w:val="20"/>
          <w:lang w:eastAsia="it-IT"/>
        </w:rPr>
        <w:t xml:space="preserve">OGGETTO: </w:t>
      </w:r>
      <w:r w:rsidR="00596496" w:rsidRPr="00596496">
        <w:rPr>
          <w:rFonts w:ascii="Segoe UI" w:hAnsi="Segoe UI" w:cs="Segoe UI"/>
          <w:sz w:val="20"/>
          <w:szCs w:val="20"/>
        </w:rPr>
        <w:t xml:space="preserve">Consultazione Preliminare </w:t>
      </w:r>
      <w:r w:rsidR="00596496">
        <w:rPr>
          <w:rFonts w:ascii="Segoe UI" w:hAnsi="Segoe UI" w:cs="Segoe UI"/>
          <w:sz w:val="20"/>
          <w:szCs w:val="20"/>
        </w:rPr>
        <w:t>d</w:t>
      </w:r>
      <w:r w:rsidR="00596496" w:rsidRPr="00596496">
        <w:rPr>
          <w:rFonts w:ascii="Segoe UI" w:hAnsi="Segoe UI" w:cs="Segoe UI"/>
          <w:sz w:val="20"/>
          <w:szCs w:val="20"/>
        </w:rPr>
        <w:t xml:space="preserve">i Mercato </w:t>
      </w:r>
      <w:r w:rsidR="00596496">
        <w:rPr>
          <w:rFonts w:ascii="Segoe UI" w:hAnsi="Segoe UI" w:cs="Segoe UI"/>
          <w:sz w:val="20"/>
          <w:szCs w:val="20"/>
        </w:rPr>
        <w:t>e</w:t>
      </w:r>
      <w:r w:rsidR="00596496" w:rsidRPr="00596496">
        <w:rPr>
          <w:rFonts w:ascii="Segoe UI" w:hAnsi="Segoe UI" w:cs="Segoe UI"/>
          <w:sz w:val="20"/>
          <w:szCs w:val="20"/>
        </w:rPr>
        <w:t xml:space="preserve">x </w:t>
      </w:r>
      <w:r w:rsidR="00596496">
        <w:rPr>
          <w:rFonts w:ascii="Segoe UI" w:hAnsi="Segoe UI" w:cs="Segoe UI"/>
          <w:sz w:val="20"/>
          <w:szCs w:val="20"/>
        </w:rPr>
        <w:t>a</w:t>
      </w:r>
      <w:r w:rsidR="00596496" w:rsidRPr="00596496">
        <w:rPr>
          <w:rFonts w:ascii="Segoe UI" w:hAnsi="Segoe UI" w:cs="Segoe UI"/>
          <w:sz w:val="20"/>
          <w:szCs w:val="20"/>
        </w:rPr>
        <w:t xml:space="preserve">rt. 77 Del </w:t>
      </w:r>
      <w:proofErr w:type="spellStart"/>
      <w:r w:rsidR="00596496" w:rsidRPr="00596496">
        <w:rPr>
          <w:rFonts w:ascii="Segoe UI" w:hAnsi="Segoe UI" w:cs="Segoe UI"/>
          <w:sz w:val="20"/>
          <w:szCs w:val="20"/>
        </w:rPr>
        <w:t>D.Lgs</w:t>
      </w:r>
      <w:proofErr w:type="spellEnd"/>
      <w:r w:rsidR="00596496" w:rsidRPr="00596496">
        <w:rPr>
          <w:rFonts w:ascii="Segoe UI" w:hAnsi="Segoe UI" w:cs="Segoe UI"/>
          <w:sz w:val="20"/>
          <w:szCs w:val="20"/>
        </w:rPr>
        <w:t xml:space="preserve"> 36/2023</w:t>
      </w:r>
      <w:r w:rsidR="00FE76D0" w:rsidRPr="001917DA">
        <w:rPr>
          <w:rFonts w:ascii="Segoe UI" w:hAnsi="Segoe UI" w:cs="Segoe UI"/>
          <w:sz w:val="20"/>
          <w:szCs w:val="20"/>
        </w:rPr>
        <w:t xml:space="preserve"> per la verifica dell’infungibilità e dell’esclusività propedeutica alla procedura negoziata senza previa pubblicazione di bando di gara ai sensi dell’art. 76, comma 2, lett. b), n. 2 del D.lgs. 36/2023 e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ss.mm.ii</w:t>
      </w:r>
      <w:proofErr w:type="spellEnd"/>
      <w:r w:rsidR="00FE76D0" w:rsidRPr="001917DA">
        <w:rPr>
          <w:rFonts w:ascii="Segoe UI" w:hAnsi="Segoe UI" w:cs="Segoe UI"/>
          <w:sz w:val="20"/>
          <w:szCs w:val="20"/>
        </w:rPr>
        <w:t>. relativa al servizio di accesso ad una piattaforma di informazioni cliniche “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Evidence</w:t>
      </w:r>
      <w:proofErr w:type="spellEnd"/>
      <w:r w:rsidR="00FE76D0" w:rsidRPr="001917D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Based</w:t>
      </w:r>
      <w:proofErr w:type="spellEnd"/>
      <w:r w:rsidR="00FE76D0" w:rsidRPr="001917DA">
        <w:rPr>
          <w:rFonts w:ascii="Segoe UI" w:hAnsi="Segoe UI" w:cs="Segoe UI"/>
          <w:sz w:val="20"/>
          <w:szCs w:val="20"/>
        </w:rPr>
        <w:t>”, utilizzata per trovare risposte a quesiti clinici e per la formazione continua in medicina.</w:t>
      </w:r>
    </w:p>
    <w:p w:rsidR="00A97693" w:rsidRPr="00A97693" w:rsidRDefault="00A97693" w:rsidP="00FE76D0">
      <w:pPr>
        <w:widowControl w:val="0"/>
        <w:autoSpaceDE w:val="0"/>
        <w:autoSpaceDN w:val="0"/>
        <w:spacing w:after="0" w:line="240" w:lineRule="auto"/>
        <w:ind w:right="99" w:firstLine="2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</w:p>
    <w:p w:rsidR="00A97693" w:rsidRPr="00A97693" w:rsidRDefault="00A97693" w:rsidP="00A97693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Il/La sottoscritto/a____________________________________________________________________________________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_________</w:t>
      </w:r>
    </w:p>
    <w:p w:rsidR="00A97693" w:rsidRPr="00A97693" w:rsidRDefault="00A97693" w:rsidP="00A97693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 xml:space="preserve">Nato/a </w:t>
      </w:r>
      <w:proofErr w:type="spellStart"/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a</w:t>
      </w:r>
      <w:proofErr w:type="spellEnd"/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__________________________________________ il __________________</w:t>
      </w:r>
    </w:p>
    <w:p w:rsidR="00A97693" w:rsidRPr="00A97693" w:rsidRDefault="00A97693" w:rsidP="00A97693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codice fiscale_________________________________ nella qualità di (carica sociale) ________________________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________</w:t>
      </w:r>
    </w:p>
    <w:p w:rsidR="00A97693" w:rsidRPr="00A97693" w:rsidRDefault="00A97693" w:rsidP="00A97693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della ditta _____________________________________________________________________________________________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________</w:t>
      </w:r>
    </w:p>
    <w:p w:rsidR="00A97693" w:rsidRDefault="00A97693" w:rsidP="00A97693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con sede legale in ________________________________________________________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_____________</w:t>
      </w: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CAP _________________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_</w:t>
      </w: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 xml:space="preserve">_ </w:t>
      </w:r>
    </w:p>
    <w:p w:rsidR="00A97693" w:rsidRPr="00A97693" w:rsidRDefault="00A97693" w:rsidP="00A97693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via ___________________________________________________________________________________________________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__________</w:t>
      </w:r>
    </w:p>
    <w:p w:rsidR="00A97693" w:rsidRPr="00A97693" w:rsidRDefault="00A97693" w:rsidP="00A97693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codice fiscale_______________________________________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__________</w:t>
      </w: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 xml:space="preserve"> Partita IVA _____________________________________</w:t>
      </w:r>
    </w:p>
    <w:p w:rsidR="00A97693" w:rsidRPr="00A97693" w:rsidRDefault="00A97693" w:rsidP="00A97693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telefono____________________________________________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_________</w:t>
      </w: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 xml:space="preserve"> </w:t>
      </w:r>
      <w:proofErr w:type="spellStart"/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cell</w:t>
      </w:r>
      <w:proofErr w:type="spellEnd"/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. _____________________________________________</w:t>
      </w:r>
    </w:p>
    <w:p w:rsidR="00A97693" w:rsidRDefault="00A97693" w:rsidP="00A97693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E-mail: _______________________________________________________ PEC: ___________________________________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_________</w:t>
      </w:r>
    </w:p>
    <w:p w:rsidR="001D35BD" w:rsidRPr="00A97693" w:rsidRDefault="001D35BD" w:rsidP="00A97693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</w:p>
    <w:p w:rsidR="00A97693" w:rsidRPr="00A97693" w:rsidRDefault="00A97693" w:rsidP="00A97693">
      <w:pPr>
        <w:spacing w:after="0" w:line="36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it-IT"/>
        </w:rPr>
      </w:pPr>
      <w:r w:rsidRPr="00A97693">
        <w:rPr>
          <w:rFonts w:ascii="Segoe UI" w:eastAsia="Times New Roman" w:hAnsi="Segoe UI" w:cs="Segoe UI"/>
          <w:b/>
          <w:sz w:val="20"/>
          <w:szCs w:val="20"/>
          <w:lang w:eastAsia="it-IT"/>
        </w:rPr>
        <w:t>CHIEDE</w:t>
      </w:r>
    </w:p>
    <w:p w:rsidR="00FE76D0" w:rsidRDefault="00A97693" w:rsidP="00CB1518">
      <w:pPr>
        <w:pStyle w:val="Corpotesto"/>
        <w:spacing w:before="120" w:after="120" w:line="360" w:lineRule="auto"/>
        <w:ind w:right="-17"/>
        <w:jc w:val="both"/>
        <w:rPr>
          <w:rFonts w:ascii="Segoe UI" w:hAnsi="Segoe UI" w:cs="Segoe UI"/>
          <w:sz w:val="20"/>
          <w:szCs w:val="20"/>
        </w:rPr>
      </w:pP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 xml:space="preserve">Di </w:t>
      </w:r>
      <w:proofErr w:type="spellStart"/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partecipare</w:t>
      </w:r>
      <w:proofErr w:type="spellEnd"/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 xml:space="preserve"> </w:t>
      </w:r>
      <w:proofErr w:type="spellStart"/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all</w:t>
      </w:r>
      <w:r w:rsidR="00596496">
        <w:rPr>
          <w:rFonts w:ascii="Segoe UI" w:eastAsia="Times New Roman" w:hAnsi="Segoe UI" w:cs="Segoe UI"/>
          <w:sz w:val="20"/>
          <w:szCs w:val="20"/>
          <w:lang w:eastAsia="it-IT"/>
        </w:rPr>
        <w:t>a</w:t>
      </w:r>
      <w:proofErr w:type="spellEnd"/>
      <w:r w:rsidR="00596496">
        <w:rPr>
          <w:rFonts w:ascii="Segoe UI" w:eastAsia="Times New Roman" w:hAnsi="Segoe UI" w:cs="Segoe UI"/>
          <w:sz w:val="20"/>
          <w:szCs w:val="20"/>
          <w:lang w:eastAsia="it-IT"/>
        </w:rPr>
        <w:t xml:space="preserve"> </w:t>
      </w:r>
      <w:proofErr w:type="spellStart"/>
      <w:r w:rsidR="00596496" w:rsidRPr="00596496">
        <w:rPr>
          <w:rFonts w:ascii="Segoe UI" w:hAnsi="Segoe UI" w:cs="Segoe UI"/>
          <w:sz w:val="20"/>
          <w:szCs w:val="20"/>
        </w:rPr>
        <w:t>Consultazione</w:t>
      </w:r>
      <w:proofErr w:type="spellEnd"/>
      <w:r w:rsidR="00596496" w:rsidRPr="00596496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596496" w:rsidRPr="00596496">
        <w:rPr>
          <w:rFonts w:ascii="Segoe UI" w:hAnsi="Segoe UI" w:cs="Segoe UI"/>
          <w:sz w:val="20"/>
          <w:szCs w:val="20"/>
        </w:rPr>
        <w:t>Preliminare</w:t>
      </w:r>
      <w:proofErr w:type="spellEnd"/>
      <w:r w:rsidR="00596496" w:rsidRPr="00596496">
        <w:rPr>
          <w:rFonts w:ascii="Segoe UI" w:hAnsi="Segoe UI" w:cs="Segoe UI"/>
          <w:sz w:val="20"/>
          <w:szCs w:val="20"/>
        </w:rPr>
        <w:t xml:space="preserve"> </w:t>
      </w:r>
      <w:r w:rsidR="00596496">
        <w:rPr>
          <w:rFonts w:ascii="Segoe UI" w:hAnsi="Segoe UI" w:cs="Segoe UI"/>
          <w:sz w:val="20"/>
          <w:szCs w:val="20"/>
        </w:rPr>
        <w:t>d</w:t>
      </w:r>
      <w:r w:rsidR="00596496" w:rsidRPr="00596496">
        <w:rPr>
          <w:rFonts w:ascii="Segoe UI" w:hAnsi="Segoe UI" w:cs="Segoe UI"/>
          <w:sz w:val="20"/>
          <w:szCs w:val="20"/>
        </w:rPr>
        <w:t>i Mercato</w:t>
      </w:r>
      <w:r w:rsidR="00FE76D0" w:rsidRPr="001917DA">
        <w:rPr>
          <w:rFonts w:ascii="Segoe UI" w:hAnsi="Segoe UI" w:cs="Segoe UI"/>
          <w:sz w:val="20"/>
          <w:szCs w:val="20"/>
        </w:rPr>
        <w:t xml:space="preserve"> per la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verifica</w:t>
      </w:r>
      <w:proofErr w:type="spellEnd"/>
      <w:r w:rsidR="00FE76D0" w:rsidRPr="001917D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dell’infungibilità</w:t>
      </w:r>
      <w:proofErr w:type="spellEnd"/>
      <w:r w:rsidR="00FE76D0" w:rsidRPr="001917DA">
        <w:rPr>
          <w:rFonts w:ascii="Segoe UI" w:hAnsi="Segoe UI" w:cs="Segoe UI"/>
          <w:sz w:val="20"/>
          <w:szCs w:val="20"/>
        </w:rPr>
        <w:t xml:space="preserve"> e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dell’esclusività</w:t>
      </w:r>
      <w:proofErr w:type="spellEnd"/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 xml:space="preserve"> </w:t>
      </w:r>
      <w:proofErr w:type="spellStart"/>
      <w:r w:rsidR="00FE76D0">
        <w:rPr>
          <w:rFonts w:ascii="Segoe UI" w:hAnsi="Segoe UI" w:cs="Segoe UI"/>
          <w:sz w:val="20"/>
          <w:szCs w:val="20"/>
        </w:rPr>
        <w:t>relativa</w:t>
      </w:r>
      <w:proofErr w:type="spellEnd"/>
      <w:r w:rsidR="00FE76D0">
        <w:rPr>
          <w:rFonts w:ascii="Segoe UI" w:hAnsi="Segoe UI" w:cs="Segoe UI"/>
          <w:sz w:val="20"/>
          <w:szCs w:val="20"/>
        </w:rPr>
        <w:t xml:space="preserve"> al</w:t>
      </w:r>
      <w:r w:rsidR="00FE76D0" w:rsidRPr="001917D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servizio</w:t>
      </w:r>
      <w:proofErr w:type="spellEnd"/>
      <w:r w:rsidR="00FE76D0" w:rsidRPr="001917DA">
        <w:rPr>
          <w:rFonts w:ascii="Segoe UI" w:hAnsi="Segoe UI" w:cs="Segoe UI"/>
          <w:sz w:val="20"/>
          <w:szCs w:val="20"/>
        </w:rPr>
        <w:t xml:space="preserve"> di accesso ad una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piattaforma</w:t>
      </w:r>
      <w:proofErr w:type="spellEnd"/>
      <w:r w:rsidR="00FE76D0" w:rsidRPr="001917DA">
        <w:rPr>
          <w:rFonts w:ascii="Segoe UI" w:hAnsi="Segoe UI" w:cs="Segoe UI"/>
          <w:sz w:val="20"/>
          <w:szCs w:val="20"/>
        </w:rPr>
        <w:t xml:space="preserve"> di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informazioni</w:t>
      </w:r>
      <w:proofErr w:type="spellEnd"/>
      <w:r w:rsidR="00FE76D0" w:rsidRPr="001917D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cliniche</w:t>
      </w:r>
      <w:proofErr w:type="spellEnd"/>
      <w:r w:rsidR="00FE76D0" w:rsidRPr="001917DA">
        <w:rPr>
          <w:rFonts w:ascii="Segoe UI" w:hAnsi="Segoe UI" w:cs="Segoe UI"/>
          <w:sz w:val="20"/>
          <w:szCs w:val="20"/>
        </w:rPr>
        <w:t xml:space="preserve"> “Evidence Based”,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utilizzata</w:t>
      </w:r>
      <w:proofErr w:type="spellEnd"/>
      <w:r w:rsidR="00FE76D0" w:rsidRPr="001917DA">
        <w:rPr>
          <w:rFonts w:ascii="Segoe UI" w:hAnsi="Segoe UI" w:cs="Segoe UI"/>
          <w:sz w:val="20"/>
          <w:szCs w:val="20"/>
        </w:rPr>
        <w:t xml:space="preserve"> per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trovare</w:t>
      </w:r>
      <w:proofErr w:type="spellEnd"/>
      <w:r w:rsidR="00FE76D0" w:rsidRPr="001917D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risposte</w:t>
      </w:r>
      <w:proofErr w:type="spellEnd"/>
      <w:r w:rsidR="00FE76D0" w:rsidRPr="001917DA">
        <w:rPr>
          <w:rFonts w:ascii="Segoe UI" w:hAnsi="Segoe UI" w:cs="Segoe UI"/>
          <w:sz w:val="20"/>
          <w:szCs w:val="20"/>
        </w:rPr>
        <w:t xml:space="preserve"> a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quesiti</w:t>
      </w:r>
      <w:proofErr w:type="spellEnd"/>
      <w:r w:rsidR="00FE76D0" w:rsidRPr="001917D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clinici</w:t>
      </w:r>
      <w:proofErr w:type="spellEnd"/>
      <w:r w:rsidR="00FE76D0" w:rsidRPr="001917DA">
        <w:rPr>
          <w:rFonts w:ascii="Segoe UI" w:hAnsi="Segoe UI" w:cs="Segoe UI"/>
          <w:sz w:val="20"/>
          <w:szCs w:val="20"/>
        </w:rPr>
        <w:t xml:space="preserve"> e per la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formazione</w:t>
      </w:r>
      <w:proofErr w:type="spellEnd"/>
      <w:r w:rsidR="00FE76D0" w:rsidRPr="001917DA">
        <w:rPr>
          <w:rFonts w:ascii="Segoe UI" w:hAnsi="Segoe UI" w:cs="Segoe UI"/>
          <w:sz w:val="20"/>
          <w:szCs w:val="20"/>
        </w:rPr>
        <w:t xml:space="preserve"> continua in </w:t>
      </w:r>
      <w:proofErr w:type="spellStart"/>
      <w:r w:rsidR="00FE76D0" w:rsidRPr="001917DA">
        <w:rPr>
          <w:rFonts w:ascii="Segoe UI" w:hAnsi="Segoe UI" w:cs="Segoe UI"/>
          <w:sz w:val="20"/>
          <w:szCs w:val="20"/>
        </w:rPr>
        <w:t>medicina</w:t>
      </w:r>
      <w:proofErr w:type="spellEnd"/>
      <w:r w:rsidR="00091D3C">
        <w:rPr>
          <w:rFonts w:ascii="Segoe UI" w:hAnsi="Segoe UI" w:cs="Segoe UI"/>
          <w:sz w:val="20"/>
          <w:szCs w:val="20"/>
        </w:rPr>
        <w:t xml:space="preserve">, di cui al </w:t>
      </w:r>
      <w:proofErr w:type="spellStart"/>
      <w:r w:rsidR="00091D3C">
        <w:rPr>
          <w:rFonts w:ascii="Segoe UI" w:hAnsi="Segoe UI" w:cs="Segoe UI"/>
          <w:sz w:val="20"/>
          <w:szCs w:val="20"/>
        </w:rPr>
        <w:t>Capitolato</w:t>
      </w:r>
      <w:proofErr w:type="spellEnd"/>
      <w:r w:rsidR="00091D3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91D3C">
        <w:rPr>
          <w:rFonts w:ascii="Segoe UI" w:hAnsi="Segoe UI" w:cs="Segoe UI"/>
          <w:sz w:val="20"/>
          <w:szCs w:val="20"/>
        </w:rPr>
        <w:t>Tecnico</w:t>
      </w:r>
      <w:proofErr w:type="spellEnd"/>
      <w:r w:rsidR="00091D3C">
        <w:rPr>
          <w:rFonts w:ascii="Segoe UI" w:hAnsi="Segoe UI" w:cs="Segoe UI"/>
          <w:sz w:val="20"/>
          <w:szCs w:val="20"/>
        </w:rPr>
        <w:t>.</w:t>
      </w:r>
    </w:p>
    <w:p w:rsidR="00A97693" w:rsidRPr="00A97693" w:rsidRDefault="00A97693" w:rsidP="00FE76D0">
      <w:pPr>
        <w:spacing w:after="0" w:line="276" w:lineRule="auto"/>
        <w:jc w:val="both"/>
        <w:rPr>
          <w:rFonts w:ascii="Segoe UI" w:eastAsia="Times New Roman" w:hAnsi="Segoe UI" w:cs="Segoe UI"/>
          <w:b/>
          <w:sz w:val="20"/>
          <w:szCs w:val="20"/>
          <w:lang w:eastAsia="it-IT"/>
        </w:rPr>
      </w:pPr>
    </w:p>
    <w:p w:rsidR="00A97693" w:rsidRDefault="00A97693" w:rsidP="00A97693">
      <w:pPr>
        <w:autoSpaceDE w:val="0"/>
        <w:autoSpaceDN w:val="0"/>
        <w:adjustRightInd w:val="0"/>
        <w:spacing w:after="0" w:line="36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it-IT"/>
        </w:rPr>
      </w:pPr>
      <w:r w:rsidRPr="005F6B28">
        <w:rPr>
          <w:rFonts w:ascii="Segoe UI" w:eastAsia="Times New Roman" w:hAnsi="Segoe UI" w:cs="Segoe UI"/>
          <w:b/>
          <w:sz w:val="20"/>
          <w:szCs w:val="20"/>
          <w:lang w:eastAsia="it-IT"/>
        </w:rPr>
        <w:t>DICHIARA</w:t>
      </w:r>
      <w:r w:rsidR="005F6B28" w:rsidRPr="005F6B28">
        <w:rPr>
          <w:rFonts w:ascii="Segoe UI" w:eastAsia="Times New Roman" w:hAnsi="Segoe UI" w:cs="Segoe UI"/>
          <w:b/>
          <w:sz w:val="20"/>
          <w:szCs w:val="20"/>
          <w:lang w:eastAsia="it-IT"/>
        </w:rPr>
        <w:t xml:space="preserve"> AI SENSI DEL D.P.R. N. 445/2000</w:t>
      </w:r>
    </w:p>
    <w:p w:rsidR="00596496" w:rsidRDefault="00596496" w:rsidP="00A9657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5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di essere iscritto</w:t>
      </w:r>
      <w:r w:rsidRPr="001917DA">
        <w:rPr>
          <w:rFonts w:ascii="Segoe UI" w:hAnsi="Segoe UI" w:cs="Segoe UI"/>
          <w:sz w:val="20"/>
          <w:szCs w:val="20"/>
        </w:rPr>
        <w:t xml:space="preserve"> nel Registro delle Imprese C.C.I.A.A. oppure nell’Albo delle Imprese artigiane per attività pertinenti con quelle oggetto del presente Avviso</w:t>
      </w:r>
      <w:r w:rsidRPr="00A9657A">
        <w:rPr>
          <w:rFonts w:ascii="Segoe UI" w:hAnsi="Segoe UI" w:cs="Segoe UI"/>
          <w:sz w:val="20"/>
          <w:szCs w:val="20"/>
        </w:rPr>
        <w:t xml:space="preserve"> </w:t>
      </w:r>
      <w:r w:rsidR="00310A64">
        <w:rPr>
          <w:rFonts w:ascii="Segoe UI" w:hAnsi="Segoe UI" w:cs="Segoe UI"/>
          <w:sz w:val="20"/>
          <w:szCs w:val="20"/>
        </w:rPr>
        <w:t xml:space="preserve">o in </w:t>
      </w:r>
      <w:r w:rsidR="00310A64" w:rsidRPr="001917DA">
        <w:rPr>
          <w:rFonts w:ascii="Segoe UI" w:hAnsi="Segoe UI" w:cs="Segoe UI"/>
          <w:sz w:val="20"/>
          <w:szCs w:val="20"/>
        </w:rPr>
        <w:t>uno dei registri professionali o commerciali degli altri Stati membri di cui all’allegato II.11 del Codice</w:t>
      </w:r>
      <w:r w:rsidR="00310A64">
        <w:rPr>
          <w:rFonts w:ascii="Segoe UI" w:hAnsi="Segoe UI" w:cs="Segoe UI"/>
          <w:sz w:val="20"/>
          <w:szCs w:val="20"/>
        </w:rPr>
        <w:t>.</w:t>
      </w:r>
    </w:p>
    <w:p w:rsidR="00A9657A" w:rsidRPr="00A9657A" w:rsidRDefault="00A97693" w:rsidP="00A9657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425" w:hanging="357"/>
        <w:jc w:val="both"/>
        <w:rPr>
          <w:rFonts w:ascii="Segoe UI" w:hAnsi="Segoe UI" w:cs="Segoe UI"/>
          <w:sz w:val="20"/>
          <w:szCs w:val="20"/>
        </w:rPr>
      </w:pPr>
      <w:r w:rsidRPr="00A9657A">
        <w:rPr>
          <w:rFonts w:ascii="Segoe UI" w:hAnsi="Segoe UI" w:cs="Segoe UI"/>
          <w:sz w:val="20"/>
          <w:szCs w:val="20"/>
        </w:rPr>
        <w:lastRenderedPageBreak/>
        <w:t xml:space="preserve">di essere </w:t>
      </w:r>
      <w:bookmarkStart w:id="0" w:name="_Hlk141948275"/>
      <w:r w:rsidRPr="00A9657A">
        <w:rPr>
          <w:rFonts w:ascii="Segoe UI" w:hAnsi="Segoe UI" w:cs="Segoe UI"/>
          <w:sz w:val="20"/>
          <w:szCs w:val="20"/>
        </w:rPr>
        <w:t>iscritto al</w:t>
      </w:r>
      <w:bookmarkEnd w:id="0"/>
      <w:r w:rsidR="00A9657A" w:rsidRPr="00A9657A">
        <w:rPr>
          <w:rFonts w:ascii="Segoe UI" w:hAnsi="Segoe UI" w:cs="Segoe UI"/>
          <w:sz w:val="20"/>
          <w:szCs w:val="20"/>
        </w:rPr>
        <w:t xml:space="preserve"> Mercato Elettronico della Pubblica Amministrazione (MEPA) di Consip </w:t>
      </w:r>
      <w:proofErr w:type="spellStart"/>
      <w:r w:rsidR="00A9657A" w:rsidRPr="00A9657A">
        <w:rPr>
          <w:rFonts w:ascii="Segoe UI" w:hAnsi="Segoe UI" w:cs="Segoe UI"/>
          <w:sz w:val="20"/>
          <w:szCs w:val="20"/>
        </w:rPr>
        <w:t>SpA</w:t>
      </w:r>
      <w:proofErr w:type="spellEnd"/>
      <w:r w:rsidR="00A9657A" w:rsidRPr="00A9657A">
        <w:rPr>
          <w:rFonts w:ascii="Segoe UI" w:hAnsi="Segoe UI" w:cs="Segoe UI"/>
          <w:sz w:val="20"/>
          <w:szCs w:val="20"/>
        </w:rPr>
        <w:t xml:space="preserve"> al Bando SERVIZI – </w:t>
      </w:r>
      <w:r w:rsidR="00A9657A" w:rsidRPr="00A9657A">
        <w:rPr>
          <w:rFonts w:ascii="Segoe UI" w:eastAsia="Calibri" w:hAnsi="Segoe UI" w:cs="Segoe UI"/>
          <w:sz w:val="20"/>
          <w:szCs w:val="20"/>
        </w:rPr>
        <w:t xml:space="preserve">Settore Merceologico “Servizi Di Informazione, Comunicazione e </w:t>
      </w:r>
      <w:r w:rsidR="00A9657A" w:rsidRPr="00A9657A">
        <w:rPr>
          <w:rFonts w:ascii="Segoe UI" w:hAnsi="Segoe UI" w:cs="Segoe UI"/>
          <w:sz w:val="20"/>
          <w:szCs w:val="20"/>
        </w:rPr>
        <w:t>Marketing” – Categoria 1 “</w:t>
      </w:r>
      <w:r w:rsidR="00A9657A" w:rsidRPr="00A9657A">
        <w:rPr>
          <w:rFonts w:ascii="Segoe UI" w:eastAsia="Calibri" w:hAnsi="Segoe UI" w:cs="Segoe UI"/>
          <w:sz w:val="20"/>
          <w:szCs w:val="20"/>
        </w:rPr>
        <w:t>Servizi di Accesso banche dati”, CPV 72320000-4.</w:t>
      </w:r>
    </w:p>
    <w:p w:rsidR="00A97693" w:rsidRPr="00A9657A" w:rsidRDefault="00A97693" w:rsidP="000659BF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120" w:after="120" w:line="360" w:lineRule="auto"/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A9657A">
        <w:rPr>
          <w:rFonts w:ascii="Segoe UI" w:hAnsi="Segoe UI" w:cs="Segoe UI"/>
          <w:sz w:val="20"/>
          <w:szCs w:val="20"/>
        </w:rPr>
        <w:t>di essere in possesso dei requisiti di ordine generale di cui agli articoli 94 e 95 D. Lgs. 36/2023 nonché di qualsiasi altra situazione prevista dalla legge come causa di esclusione da gare d’appalto o come causa ostativa alla conclusione di contratti con la Pubblica Amministrazione;</w:t>
      </w:r>
    </w:p>
    <w:p w:rsidR="005F6B28" w:rsidRPr="00A97693" w:rsidRDefault="005F6B28" w:rsidP="005F6B28">
      <w:pPr>
        <w:suppressAutoHyphens/>
        <w:autoSpaceDE w:val="0"/>
        <w:autoSpaceDN w:val="0"/>
        <w:adjustRightInd w:val="0"/>
        <w:spacing w:before="120" w:after="120" w:line="360" w:lineRule="auto"/>
        <w:ind w:left="66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Inoltre dichiara:</w:t>
      </w:r>
    </w:p>
    <w:p w:rsidR="00A97693" w:rsidRPr="005F6B28" w:rsidRDefault="00A97693" w:rsidP="005F6B28">
      <w:pPr>
        <w:pStyle w:val="Paragrafoelenco"/>
        <w:numPr>
          <w:ilvl w:val="0"/>
          <w:numId w:val="8"/>
        </w:numPr>
        <w:suppressAutoHyphens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5F6B28">
        <w:rPr>
          <w:rFonts w:ascii="Segoe UI" w:hAnsi="Segoe UI" w:cs="Segoe UI"/>
          <w:sz w:val="20"/>
          <w:szCs w:val="20"/>
        </w:rPr>
        <w:t xml:space="preserve">di essere consapevole che </w:t>
      </w:r>
      <w:r w:rsidR="00A9657A">
        <w:rPr>
          <w:rFonts w:ascii="Segoe UI" w:hAnsi="Segoe UI" w:cs="Segoe UI"/>
          <w:sz w:val="20"/>
          <w:szCs w:val="20"/>
        </w:rPr>
        <w:t>il</w:t>
      </w:r>
      <w:r w:rsidRPr="005F6B28">
        <w:rPr>
          <w:rFonts w:ascii="Segoe UI" w:hAnsi="Segoe UI" w:cs="Segoe UI"/>
          <w:sz w:val="20"/>
          <w:szCs w:val="20"/>
        </w:rPr>
        <w:t xml:space="preserve"> presente </w:t>
      </w:r>
      <w:proofErr w:type="gramStart"/>
      <w:r w:rsidR="00A9657A">
        <w:rPr>
          <w:rFonts w:ascii="Segoe UI" w:hAnsi="Segoe UI" w:cs="Segoe UI"/>
          <w:sz w:val="20"/>
          <w:szCs w:val="20"/>
        </w:rPr>
        <w:t xml:space="preserve">avviso </w:t>
      </w:r>
      <w:r w:rsidRPr="005F6B28">
        <w:rPr>
          <w:rFonts w:ascii="Segoe UI" w:hAnsi="Segoe UI" w:cs="Segoe UI"/>
          <w:sz w:val="20"/>
          <w:szCs w:val="20"/>
        </w:rPr>
        <w:t xml:space="preserve"> non</w:t>
      </w:r>
      <w:proofErr w:type="gramEnd"/>
      <w:r w:rsidRPr="005F6B28">
        <w:rPr>
          <w:rFonts w:ascii="Segoe UI" w:hAnsi="Segoe UI" w:cs="Segoe UI"/>
          <w:sz w:val="20"/>
          <w:szCs w:val="20"/>
        </w:rPr>
        <w:t xml:space="preserve"> impegna a nessun titolo la Stazione appaltante nei confronti dei soggetti interessati;</w:t>
      </w:r>
    </w:p>
    <w:p w:rsidR="00A97693" w:rsidRPr="00A97693" w:rsidRDefault="00A97693" w:rsidP="00A97693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360" w:lineRule="auto"/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A97693">
        <w:rPr>
          <w:rFonts w:ascii="Segoe UI" w:hAnsi="Segoe UI" w:cs="Segoe UI"/>
          <w:sz w:val="20"/>
          <w:szCs w:val="20"/>
        </w:rPr>
        <w:t>di essere consapevole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pretesa.</w:t>
      </w:r>
    </w:p>
    <w:p w:rsidR="005F6B28" w:rsidRDefault="00A97693" w:rsidP="005F6B2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360" w:lineRule="auto"/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A97693">
        <w:rPr>
          <w:rFonts w:ascii="Segoe UI" w:hAnsi="Segoe UI" w:cs="Segoe UI"/>
          <w:sz w:val="20"/>
          <w:szCs w:val="20"/>
        </w:rPr>
        <w:t xml:space="preserve">di essere consapevole che tutta la documentazione raccolta o parte di essa, potrà essere utilizzata per la predisposizione della documentazione della eventuale successiva </w:t>
      </w:r>
      <w:r w:rsidR="0028469D">
        <w:rPr>
          <w:rFonts w:ascii="Segoe UI" w:hAnsi="Segoe UI" w:cs="Segoe UI"/>
          <w:sz w:val="20"/>
          <w:szCs w:val="20"/>
        </w:rPr>
        <w:t>procedura di scelta del contraente</w:t>
      </w:r>
      <w:r w:rsidRPr="00A97693">
        <w:rPr>
          <w:rFonts w:ascii="Segoe UI" w:hAnsi="Segoe UI" w:cs="Segoe UI"/>
          <w:sz w:val="20"/>
          <w:szCs w:val="20"/>
        </w:rPr>
        <w:t xml:space="preserve">. Per tale motivo, al fine di garantire il rispetto del principio del </w:t>
      </w:r>
      <w:proofErr w:type="spellStart"/>
      <w:r w:rsidRPr="00A97693">
        <w:rPr>
          <w:rFonts w:ascii="Segoe UI" w:hAnsi="Segoe UI" w:cs="Segoe UI"/>
          <w:sz w:val="20"/>
          <w:szCs w:val="20"/>
        </w:rPr>
        <w:t>favor</w:t>
      </w:r>
      <w:proofErr w:type="spellEnd"/>
      <w:r w:rsidRPr="00A9769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A97693">
        <w:rPr>
          <w:rFonts w:ascii="Segoe UI" w:hAnsi="Segoe UI" w:cs="Segoe UI"/>
          <w:sz w:val="20"/>
          <w:szCs w:val="20"/>
        </w:rPr>
        <w:t>partecipationis</w:t>
      </w:r>
      <w:proofErr w:type="spellEnd"/>
      <w:r w:rsidRPr="00A97693">
        <w:rPr>
          <w:rFonts w:ascii="Segoe UI" w:hAnsi="Segoe UI" w:cs="Segoe UI"/>
          <w:sz w:val="20"/>
          <w:szCs w:val="20"/>
        </w:rPr>
        <w:t xml:space="preserve">, il CEFPAS potrà divulgare le informazioni acquisite, nel quadro della presente consultazione preliminare di mercato nonché nelle ulteriori fasi procedurali. </w:t>
      </w:r>
    </w:p>
    <w:p w:rsidR="005F6B28" w:rsidRDefault="005F6B28" w:rsidP="005F6B28">
      <w:pPr>
        <w:suppressAutoHyphens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Segoe UI" w:hAnsi="Segoe UI" w:cs="Segoe UI"/>
          <w:sz w:val="20"/>
          <w:szCs w:val="20"/>
        </w:rPr>
      </w:pPr>
    </w:p>
    <w:p w:rsidR="005F6B28" w:rsidRDefault="005F6B28" w:rsidP="001D35BD">
      <w:pPr>
        <w:suppressAutoHyphens/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Allega alla presente istanza la seguente documentazione</w:t>
      </w:r>
      <w:r w:rsidRPr="005F6B28">
        <w:rPr>
          <w:rFonts w:ascii="Segoe UI" w:hAnsi="Segoe UI" w:cs="Segoe UI"/>
          <w:sz w:val="20"/>
          <w:szCs w:val="20"/>
        </w:rPr>
        <w:t xml:space="preserve"> predisposta secondo le indicazioni contenute nell’avviso </w:t>
      </w:r>
      <w:r>
        <w:rPr>
          <w:rFonts w:ascii="Segoe UI" w:hAnsi="Segoe UI" w:cs="Segoe UI"/>
          <w:sz w:val="20"/>
          <w:szCs w:val="20"/>
        </w:rPr>
        <w:t>e nel disciplinare telematico:</w:t>
      </w:r>
    </w:p>
    <w:p w:rsidR="00B66284" w:rsidRPr="00B66284" w:rsidRDefault="00091D3C" w:rsidP="00091D3C">
      <w:pPr>
        <w:pStyle w:val="Paragrafoelenco"/>
        <w:numPr>
          <w:ilvl w:val="0"/>
          <w:numId w:val="9"/>
        </w:numPr>
        <w:suppressAutoHyphens/>
        <w:spacing w:before="120" w:after="120" w:line="360" w:lineRule="auto"/>
        <w:ind w:left="714" w:right="-17" w:hanging="35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Relazione</w:t>
      </w:r>
      <w:r w:rsidR="00B66284" w:rsidRPr="001917DA">
        <w:rPr>
          <w:rFonts w:ascii="Segoe UI" w:hAnsi="Segoe UI" w:cs="Segoe UI"/>
          <w:sz w:val="20"/>
          <w:szCs w:val="20"/>
        </w:rPr>
        <w:t xml:space="preserve"> – che non costituisce offerta tecnica -</w:t>
      </w:r>
      <w:r>
        <w:rPr>
          <w:rFonts w:ascii="Segoe UI" w:hAnsi="Segoe UI" w:cs="Segoe UI"/>
          <w:sz w:val="20"/>
          <w:szCs w:val="20"/>
        </w:rPr>
        <w:t xml:space="preserve"> </w:t>
      </w:r>
      <w:r w:rsidR="00B66284" w:rsidRPr="001917DA">
        <w:rPr>
          <w:rFonts w:ascii="Segoe UI" w:hAnsi="Segoe UI" w:cs="Segoe UI"/>
          <w:sz w:val="20"/>
          <w:szCs w:val="20"/>
        </w:rPr>
        <w:t>contenente la soluzione presentata, dalla quale si evinca la soluzione atta a soddisfare le esigenze/il fabbisogno descritto dal</w:t>
      </w:r>
      <w:r>
        <w:rPr>
          <w:rFonts w:ascii="Segoe UI" w:hAnsi="Segoe UI" w:cs="Segoe UI"/>
          <w:sz w:val="20"/>
          <w:szCs w:val="20"/>
        </w:rPr>
        <w:t xml:space="preserve"> Cefpas </w:t>
      </w:r>
      <w:r w:rsidR="00B66284" w:rsidRPr="001917DA">
        <w:rPr>
          <w:rFonts w:ascii="Segoe UI" w:hAnsi="Segoe UI" w:cs="Segoe UI"/>
          <w:sz w:val="20"/>
          <w:szCs w:val="20"/>
        </w:rPr>
        <w:t>nell’allegato Capitolato tecnico.</w:t>
      </w:r>
    </w:p>
    <w:p w:rsidR="00B66284" w:rsidRPr="001917DA" w:rsidRDefault="00B66284" w:rsidP="00091D3C">
      <w:pPr>
        <w:pStyle w:val="Paragrafoelenco"/>
        <w:numPr>
          <w:ilvl w:val="0"/>
          <w:numId w:val="9"/>
        </w:numPr>
        <w:suppressAutoHyphens/>
        <w:spacing w:before="120" w:after="120" w:line="360" w:lineRule="auto"/>
        <w:ind w:left="714" w:right="-17" w:hanging="357"/>
        <w:jc w:val="both"/>
        <w:rPr>
          <w:rFonts w:ascii="Segoe UI" w:hAnsi="Segoe UI" w:cs="Segoe UI"/>
          <w:sz w:val="20"/>
          <w:szCs w:val="20"/>
        </w:rPr>
      </w:pPr>
      <w:r w:rsidRPr="001917DA">
        <w:rPr>
          <w:rFonts w:ascii="Segoe UI" w:hAnsi="Segoe UI" w:cs="Segoe UI"/>
          <w:sz w:val="20"/>
          <w:szCs w:val="20"/>
        </w:rPr>
        <w:t>Copia del documento di riconoscimento</w:t>
      </w:r>
      <w:r>
        <w:rPr>
          <w:rFonts w:ascii="Segoe UI" w:hAnsi="Segoe UI" w:cs="Segoe UI"/>
          <w:sz w:val="20"/>
          <w:szCs w:val="20"/>
        </w:rPr>
        <w:t>.</w:t>
      </w:r>
      <w:r w:rsidRPr="001917DA">
        <w:rPr>
          <w:rFonts w:ascii="Segoe UI" w:hAnsi="Segoe UI" w:cs="Segoe UI"/>
          <w:sz w:val="20"/>
          <w:szCs w:val="20"/>
        </w:rPr>
        <w:t xml:space="preserve"> </w:t>
      </w:r>
    </w:p>
    <w:p w:rsidR="00B66284" w:rsidRPr="001917DA" w:rsidRDefault="00B66284" w:rsidP="00091D3C">
      <w:pPr>
        <w:pStyle w:val="Paragrafoelenco"/>
        <w:numPr>
          <w:ilvl w:val="0"/>
          <w:numId w:val="9"/>
        </w:numPr>
        <w:suppressAutoHyphens/>
        <w:spacing w:before="120" w:after="120" w:line="360" w:lineRule="auto"/>
        <w:ind w:left="714" w:right="-17" w:hanging="357"/>
        <w:jc w:val="both"/>
        <w:rPr>
          <w:rFonts w:ascii="Segoe UI" w:hAnsi="Segoe UI" w:cs="Segoe UI"/>
          <w:sz w:val="20"/>
          <w:szCs w:val="20"/>
        </w:rPr>
      </w:pPr>
      <w:r w:rsidRPr="001917DA">
        <w:rPr>
          <w:rFonts w:ascii="Segoe UI" w:hAnsi="Segoe UI" w:cs="Segoe UI"/>
          <w:sz w:val="20"/>
          <w:szCs w:val="20"/>
        </w:rPr>
        <w:t>Documento contenente il costo presunto del servizio.</w:t>
      </w:r>
    </w:p>
    <w:p w:rsidR="005F6B28" w:rsidRPr="005F6B28" w:rsidRDefault="005F6B28" w:rsidP="005F6B28">
      <w:pPr>
        <w:suppressAutoHyphens/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Segoe UI" w:hAnsi="Segoe UI" w:cs="Segoe UI"/>
          <w:sz w:val="20"/>
          <w:szCs w:val="20"/>
        </w:rPr>
      </w:pPr>
    </w:p>
    <w:p w:rsidR="00A97693" w:rsidRPr="00A97693" w:rsidRDefault="00A97693" w:rsidP="00091D3C">
      <w:pPr>
        <w:suppressAutoHyphens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Il sottoscritto, con la sottoscrizione della presente istanza, accetta integralmente le indicazioni e le disposizioni dell’avviso di consultazione preliminare di mercato.</w:t>
      </w:r>
    </w:p>
    <w:p w:rsidR="00A97693" w:rsidRPr="00A97693" w:rsidRDefault="00A97693" w:rsidP="00091D3C">
      <w:pPr>
        <w:tabs>
          <w:tab w:val="left" w:pos="284"/>
        </w:tabs>
        <w:suppressAutoHyphens/>
        <w:adjustRightInd w:val="0"/>
        <w:spacing w:after="0" w:line="360" w:lineRule="auto"/>
        <w:ind w:left="360"/>
        <w:jc w:val="both"/>
        <w:rPr>
          <w:rFonts w:ascii="Segoe UI" w:eastAsia="Times New Roman" w:hAnsi="Segoe UI" w:cs="Segoe UI"/>
          <w:sz w:val="20"/>
          <w:szCs w:val="20"/>
          <w:lang w:eastAsia="it-IT"/>
        </w:rPr>
      </w:pPr>
    </w:p>
    <w:p w:rsidR="00A97693" w:rsidRDefault="00A97693" w:rsidP="00A97693">
      <w:pPr>
        <w:autoSpaceDE w:val="0"/>
        <w:autoSpaceDN w:val="0"/>
        <w:adjustRightInd w:val="0"/>
        <w:spacing w:after="200" w:line="240" w:lineRule="auto"/>
        <w:ind w:left="720"/>
        <w:contextualSpacing/>
        <w:rPr>
          <w:rFonts w:ascii="Segoe UI" w:hAnsi="Segoe UI" w:cs="Segoe UI"/>
          <w:sz w:val="20"/>
          <w:szCs w:val="20"/>
        </w:rPr>
      </w:pPr>
    </w:p>
    <w:p w:rsidR="00A97693" w:rsidRPr="00A97693" w:rsidRDefault="00A97693" w:rsidP="00A97693">
      <w:pPr>
        <w:autoSpaceDE w:val="0"/>
        <w:autoSpaceDN w:val="0"/>
        <w:adjustRightInd w:val="0"/>
        <w:spacing w:after="200" w:line="240" w:lineRule="auto"/>
        <w:ind w:left="720"/>
        <w:contextualSpacing/>
        <w:rPr>
          <w:rFonts w:ascii="Segoe UI" w:hAnsi="Segoe UI" w:cs="Segoe UI"/>
          <w:sz w:val="20"/>
          <w:szCs w:val="20"/>
        </w:rPr>
      </w:pPr>
      <w:r w:rsidRPr="00A97693">
        <w:rPr>
          <w:rFonts w:ascii="Segoe UI" w:hAnsi="Segoe UI" w:cs="Segoe UI"/>
          <w:sz w:val="20"/>
          <w:szCs w:val="20"/>
        </w:rPr>
        <w:t>______________________</w:t>
      </w:r>
      <w:r w:rsidRPr="00A97693">
        <w:rPr>
          <w:rFonts w:ascii="Segoe UI" w:hAnsi="Segoe UI" w:cs="Segoe UI"/>
          <w:sz w:val="20"/>
          <w:szCs w:val="20"/>
        </w:rPr>
        <w:tab/>
      </w:r>
      <w:r w:rsidRPr="00A97693">
        <w:rPr>
          <w:rFonts w:ascii="Segoe UI" w:hAnsi="Segoe UI" w:cs="Segoe UI"/>
          <w:sz w:val="20"/>
          <w:szCs w:val="20"/>
        </w:rPr>
        <w:tab/>
      </w:r>
      <w:r w:rsidRPr="00A97693">
        <w:rPr>
          <w:rFonts w:ascii="Segoe UI" w:hAnsi="Segoe UI" w:cs="Segoe UI"/>
          <w:sz w:val="20"/>
          <w:szCs w:val="20"/>
        </w:rPr>
        <w:tab/>
      </w:r>
      <w:r w:rsidRPr="00A97693">
        <w:rPr>
          <w:rFonts w:ascii="Segoe UI" w:hAnsi="Segoe UI" w:cs="Segoe UI"/>
          <w:sz w:val="20"/>
          <w:szCs w:val="20"/>
        </w:rPr>
        <w:tab/>
      </w:r>
      <w:r w:rsidRPr="00A97693">
        <w:rPr>
          <w:rFonts w:ascii="Segoe UI" w:hAnsi="Segoe UI" w:cs="Segoe UI"/>
          <w:sz w:val="20"/>
          <w:szCs w:val="20"/>
        </w:rPr>
        <w:tab/>
        <w:t>_______________</w:t>
      </w:r>
      <w:r w:rsidR="0028469D">
        <w:rPr>
          <w:rFonts w:ascii="Segoe UI" w:hAnsi="Segoe UI" w:cs="Segoe UI"/>
          <w:sz w:val="20"/>
          <w:szCs w:val="20"/>
        </w:rPr>
        <w:t>_____</w:t>
      </w:r>
      <w:r w:rsidRPr="00A97693">
        <w:rPr>
          <w:rFonts w:ascii="Segoe UI" w:hAnsi="Segoe UI" w:cs="Segoe UI"/>
          <w:sz w:val="20"/>
          <w:szCs w:val="20"/>
        </w:rPr>
        <w:t>__________</w:t>
      </w:r>
    </w:p>
    <w:p w:rsidR="00A97693" w:rsidRPr="00091D3C" w:rsidRDefault="00A97693" w:rsidP="00091D3C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 xml:space="preserve">                   Data e Luogo</w:t>
      </w: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ab/>
      </w: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ab/>
      </w: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ab/>
      </w:r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ab/>
        <w:t xml:space="preserve">            </w:t>
      </w:r>
      <w:r w:rsidR="0056157D">
        <w:rPr>
          <w:rFonts w:ascii="Segoe UI" w:eastAsia="Times New Roman" w:hAnsi="Segoe UI" w:cs="Segoe UI"/>
          <w:sz w:val="20"/>
          <w:szCs w:val="20"/>
          <w:lang w:eastAsia="it-IT"/>
        </w:rPr>
        <w:t xml:space="preserve">    </w:t>
      </w:r>
      <w:bookmarkStart w:id="1" w:name="_GoBack"/>
      <w:bookmarkEnd w:id="1"/>
      <w:r w:rsidRPr="00A97693">
        <w:rPr>
          <w:rFonts w:ascii="Segoe UI" w:eastAsia="Times New Roman" w:hAnsi="Segoe UI" w:cs="Segoe UI"/>
          <w:sz w:val="20"/>
          <w:szCs w:val="20"/>
          <w:lang w:eastAsia="it-IT"/>
        </w:rPr>
        <w:t>I</w:t>
      </w:r>
      <w:r w:rsidR="0068190E">
        <w:rPr>
          <w:rFonts w:ascii="Segoe UI" w:eastAsia="Times New Roman" w:hAnsi="Segoe UI" w:cs="Segoe UI"/>
          <w:sz w:val="20"/>
          <w:szCs w:val="20"/>
          <w:lang w:eastAsia="it-IT"/>
        </w:rPr>
        <w:t>l Legale Rappresentante</w:t>
      </w:r>
    </w:p>
    <w:sectPr w:rsidR="00A97693" w:rsidRPr="00091D3C" w:rsidSect="00A10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1134" w:bottom="1843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431" w:rsidRDefault="009A7431" w:rsidP="00D72975">
      <w:pPr>
        <w:spacing w:after="0" w:line="240" w:lineRule="auto"/>
      </w:pPr>
      <w:r>
        <w:separator/>
      </w:r>
    </w:p>
  </w:endnote>
  <w:endnote w:type="continuationSeparator" w:id="0">
    <w:p w:rsidR="009A7431" w:rsidRDefault="009A7431" w:rsidP="00D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96" w:rsidRDefault="005B33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96" w:rsidRPr="00A92F40" w:rsidRDefault="005B3396">
    <w:pPr>
      <w:pStyle w:val="Pidipagina"/>
      <w:jc w:val="right"/>
      <w:rPr>
        <w:rFonts w:ascii="Segoe UI" w:hAnsi="Segoe UI" w:cs="Segoe UI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-730885</wp:posOffset>
          </wp:positionH>
          <wp:positionV relativeFrom="paragraph">
            <wp:posOffset>208915</wp:posOffset>
          </wp:positionV>
          <wp:extent cx="7567295" cy="723265"/>
          <wp:effectExtent l="19050" t="0" r="0" b="0"/>
          <wp:wrapNone/>
          <wp:docPr id="6" name="Immagine 6" descr="CARTA INTESTATA FOOTER_page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RTA INTESTATA FOOTER_page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Segoe UI" w:hAnsi="Segoe UI" w:cs="Segoe UI"/>
        <w:b/>
        <w:bCs/>
        <w:color w:val="C00000"/>
        <w:sz w:val="18"/>
        <w:szCs w:val="18"/>
      </w:rPr>
      <w:t xml:space="preserve"> </w:t>
    </w:r>
    <w:r w:rsidR="00C23ABD" w:rsidRPr="00A92F40">
      <w:rPr>
        <w:rFonts w:ascii="Segoe UI" w:hAnsi="Segoe UI" w:cs="Segoe UI"/>
        <w:b/>
        <w:bCs/>
        <w:color w:val="C00000"/>
        <w:sz w:val="18"/>
        <w:szCs w:val="18"/>
      </w:rPr>
      <w:fldChar w:fldCharType="begin"/>
    </w:r>
    <w:r w:rsidRPr="00A92F40">
      <w:rPr>
        <w:rFonts w:ascii="Segoe UI" w:hAnsi="Segoe UI" w:cs="Segoe UI"/>
        <w:b/>
        <w:bCs/>
        <w:color w:val="C00000"/>
        <w:sz w:val="18"/>
        <w:szCs w:val="18"/>
      </w:rPr>
      <w:instrText>PAGE</w:instrText>
    </w:r>
    <w:r w:rsidR="00C23ABD" w:rsidRPr="00A92F40">
      <w:rPr>
        <w:rFonts w:ascii="Segoe UI" w:hAnsi="Segoe UI" w:cs="Segoe UI"/>
        <w:b/>
        <w:bCs/>
        <w:color w:val="C00000"/>
        <w:sz w:val="18"/>
        <w:szCs w:val="18"/>
      </w:rPr>
      <w:fldChar w:fldCharType="separate"/>
    </w:r>
    <w:r w:rsidR="00C36F0D">
      <w:rPr>
        <w:rFonts w:ascii="Segoe UI" w:hAnsi="Segoe UI" w:cs="Segoe UI"/>
        <w:b/>
        <w:bCs/>
        <w:noProof/>
        <w:color w:val="C00000"/>
        <w:sz w:val="18"/>
        <w:szCs w:val="18"/>
      </w:rPr>
      <w:t>2</w:t>
    </w:r>
    <w:r w:rsidR="00C23ABD" w:rsidRPr="00A92F40">
      <w:rPr>
        <w:rFonts w:ascii="Segoe UI" w:hAnsi="Segoe UI" w:cs="Segoe UI"/>
        <w:b/>
        <w:bCs/>
        <w:color w:val="C00000"/>
        <w:sz w:val="18"/>
        <w:szCs w:val="18"/>
      </w:rPr>
      <w:fldChar w:fldCharType="end"/>
    </w:r>
    <w:r w:rsidRPr="00A92F40">
      <w:rPr>
        <w:rFonts w:ascii="Segoe UI" w:hAnsi="Segoe UI" w:cs="Segoe UI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>/</w:t>
    </w:r>
    <w:r w:rsidRPr="00A92F40">
      <w:rPr>
        <w:rFonts w:ascii="Segoe UI" w:hAnsi="Segoe UI" w:cs="Segoe UI"/>
        <w:sz w:val="18"/>
        <w:szCs w:val="18"/>
      </w:rPr>
      <w:t xml:space="preserve"> </w:t>
    </w:r>
    <w:r w:rsidR="00C23ABD" w:rsidRPr="00A92F40">
      <w:rPr>
        <w:rFonts w:ascii="Segoe UI" w:hAnsi="Segoe UI" w:cs="Segoe UI"/>
        <w:sz w:val="18"/>
        <w:szCs w:val="18"/>
      </w:rPr>
      <w:fldChar w:fldCharType="begin"/>
    </w:r>
    <w:r w:rsidRPr="00A92F40">
      <w:rPr>
        <w:rFonts w:ascii="Segoe UI" w:hAnsi="Segoe UI" w:cs="Segoe UI"/>
        <w:sz w:val="18"/>
        <w:szCs w:val="18"/>
      </w:rPr>
      <w:instrText>NUMPAGES</w:instrText>
    </w:r>
    <w:r w:rsidR="00C23ABD" w:rsidRPr="00A92F40">
      <w:rPr>
        <w:rFonts w:ascii="Segoe UI" w:hAnsi="Segoe UI" w:cs="Segoe UI"/>
        <w:sz w:val="18"/>
        <w:szCs w:val="18"/>
      </w:rPr>
      <w:fldChar w:fldCharType="separate"/>
    </w:r>
    <w:r w:rsidR="00C36F0D">
      <w:rPr>
        <w:rFonts w:ascii="Segoe UI" w:hAnsi="Segoe UI" w:cs="Segoe UI"/>
        <w:noProof/>
        <w:sz w:val="18"/>
        <w:szCs w:val="18"/>
      </w:rPr>
      <w:t>2</w:t>
    </w:r>
    <w:r w:rsidR="00C23ABD" w:rsidRPr="00A92F40">
      <w:rPr>
        <w:rFonts w:ascii="Segoe UI" w:hAnsi="Segoe UI" w:cs="Segoe UI"/>
        <w:sz w:val="18"/>
        <w:szCs w:val="18"/>
      </w:rPr>
      <w:fldChar w:fldCharType="end"/>
    </w:r>
  </w:p>
  <w:p w:rsidR="005B3396" w:rsidRDefault="005B33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96" w:rsidRDefault="005B339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-717550</wp:posOffset>
          </wp:positionH>
          <wp:positionV relativeFrom="paragraph">
            <wp:posOffset>-298450</wp:posOffset>
          </wp:positionV>
          <wp:extent cx="7543800" cy="1073150"/>
          <wp:effectExtent l="0" t="0" r="0" b="0"/>
          <wp:wrapNone/>
          <wp:docPr id="11" name="Immagine 11" descr="Carta_Intestat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rta_Intestat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431" w:rsidRDefault="009A7431" w:rsidP="00D72975">
      <w:pPr>
        <w:spacing w:after="0" w:line="240" w:lineRule="auto"/>
      </w:pPr>
      <w:r>
        <w:separator/>
      </w:r>
    </w:p>
  </w:footnote>
  <w:footnote w:type="continuationSeparator" w:id="0">
    <w:p w:rsidR="009A7431" w:rsidRDefault="009A7431" w:rsidP="00D7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96" w:rsidRDefault="0056157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19" o:spid="_x0000_s2050" type="#_x0000_t75" style="position:absolute;margin-left:0;margin-top:0;width:595.45pt;height:841.9pt;z-index:-251656704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96" w:rsidRDefault="005B33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396" w:rsidRDefault="0051510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1999615</wp:posOffset>
              </wp:positionH>
              <wp:positionV relativeFrom="paragraph">
                <wp:posOffset>529590</wp:posOffset>
              </wp:positionV>
              <wp:extent cx="4140200" cy="17780"/>
              <wp:effectExtent l="0" t="0" r="3810" b="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40200" cy="17780"/>
                      </a:xfrm>
                      <a:prstGeom prst="rect">
                        <a:avLst/>
                      </a:prstGeom>
                      <a:solidFill>
                        <a:srgbClr val="C519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6F6DF6" id="Rectangle 10" o:spid="_x0000_s1026" style="position:absolute;margin-left:157.45pt;margin-top:41.7pt;width:326pt;height: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HSfAIAAPsEAAAOAAAAZHJzL2Uyb0RvYy54bWysVNuO0zAQfUfiHyy/t4mj9JJo09VuSxHS&#10;AisWPsC1ncbCsYPtNl1W/Dtjp+12gQeE6IPryYyPz5yZ8dX1oVVoL6yTRleYjFOMhGaGS72t8JfP&#10;69EcI+ep5lQZLSr8KBy+Xrx+ddV3pchMYxQXFgGIdmXfVbjxviuTxLFGtNSNTSc0OGtjW+rBtNuE&#10;W9oDequSLE2nSW8s76xhwjn4uhqceBHx61ow/7GunfBIVRi4+bjauG7CmiyuaLm1tGskO9Kg/8Ci&#10;pVLDpWeoFfUU7az8DaqVzBpnaj9mpk1MXUsmYg6QDUl/yeahoZ2IuYA4rjvL5P4fLPuwv7dIcqgd&#10;Rpq2UKJPIBrVWyUQifr0nSsh7KG7tyFD190Z9tUhbZYNhIkba03fCMqBFQl6Ji8OBMPBUbTp3xsO&#10;8HTnTZTqUNs2AIII6BAr8niuiDh4xOBjTvIUyowRAx+ZzeaRUULL0+HOOv9WmBaFTYUtcI/gdH/n&#10;fCBDy1NIJG+U5GupVDTsdrNUFu0pNMdyQopsFflDjpdhSodgbcKxAXH4AhzhjuALbGOxnwqS5elt&#10;VozW0/lslK/zyaiYpfNRSorbYprmRb5a/wgESV42knOh76QWp8Yj+d8V9jgCQ8vE1kN9hYtJNom5&#10;v2DvLpNM4+9PSbbSwxwq2VZ4fg6iZajrG83jlHgq1bBPXtKPKoMGp/+oSuyCUPgwiq7cGP4ITWAN&#10;FAnKCS8GbBpjv2PUw/RV2H3bUSswUu80NFJB8jyMazTyySwDw156NpceqhlAVdhjNGyXfhjxXWfl&#10;toGbSBRGmxtovlrGxnhmdWxZmLCYwfE1CCN8aceo5zdr8RMAAP//AwBQSwMEFAAGAAgAAAAhAFag&#10;cobdAAAACQEAAA8AAABkcnMvZG93bnJldi54bWxMj8tOwzAQRfdI/IM1SOyok7SKmhCnopUQO6Q+&#10;PsCNhyRKPE5jtzV/z7CC5dw5unOm2kQ7ihvOvnekIF0kIJAaZ3pqFZyO7y9rED5oMnp0hAq+0cOm&#10;fnyodGncnfZ4O4RWcAn5UivoQphKKX3TodV+4SYk3n252erA49xKM+s7l9tRZkmSS6t74gudnnDX&#10;YTMcrlbBMX4OxWX42KenrY+7oDO8bDOlnp/i2yuIgDH8wfCrz+pQs9PZXcl4MSpYpquCUQXr5QoE&#10;A0Wec3DmIM9A1pX8/0H9AwAA//8DAFBLAQItABQABgAIAAAAIQC2gziS/gAAAOEBAAATAAAAAAAA&#10;AAAAAAAAAAAAAABbQ29udGVudF9UeXBlc10ueG1sUEsBAi0AFAAGAAgAAAAhADj9If/WAAAAlAEA&#10;AAsAAAAAAAAAAAAAAAAALwEAAF9yZWxzLy5yZWxzUEsBAi0AFAAGAAgAAAAhAPWugdJ8AgAA+wQA&#10;AA4AAAAAAAAAAAAAAAAALgIAAGRycy9lMm9Eb2MueG1sUEsBAi0AFAAGAAgAAAAhAFagcobdAAAA&#10;CQEAAA8AAAAAAAAAAAAAAAAA1gQAAGRycy9kb3ducmV2LnhtbFBLBQYAAAAABAAEAPMAAADgBQAA&#10;AAA=&#10;" fillcolor="#c5192d" stroked="f"/>
          </w:pict>
        </mc:Fallback>
      </mc:AlternateContent>
    </w:r>
    <w:r w:rsidR="005B3396"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259715</wp:posOffset>
          </wp:positionV>
          <wp:extent cx="1896110" cy="565785"/>
          <wp:effectExtent l="19050" t="0" r="8890" b="0"/>
          <wp:wrapNone/>
          <wp:docPr id="9" name="Immagine 9" descr="CEFPAS_Logo_Orizzontal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FPAS_Logo_Orizzontale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083"/>
    <w:multiLevelType w:val="hybridMultilevel"/>
    <w:tmpl w:val="F9C224E8"/>
    <w:lvl w:ilvl="0" w:tplc="4632463C">
      <w:start w:val="1"/>
      <w:numFmt w:val="decimal"/>
      <w:lvlText w:val="%1."/>
      <w:lvlJc w:val="left"/>
      <w:pPr>
        <w:ind w:left="785" w:hanging="360"/>
      </w:pPr>
      <w:rPr>
        <w:rFonts w:ascii="Segoe UI" w:hAnsi="Segoe UI" w:cs="Segoe UI"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706D3D"/>
    <w:multiLevelType w:val="hybridMultilevel"/>
    <w:tmpl w:val="C142B664"/>
    <w:lvl w:ilvl="0" w:tplc="968038E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008" w:hanging="360"/>
      </w:pPr>
    </w:lvl>
    <w:lvl w:ilvl="2" w:tplc="0410001B">
      <w:start w:val="1"/>
      <w:numFmt w:val="lowerRoman"/>
      <w:lvlText w:val="%3."/>
      <w:lvlJc w:val="right"/>
      <w:pPr>
        <w:ind w:left="2728" w:hanging="180"/>
      </w:pPr>
    </w:lvl>
    <w:lvl w:ilvl="3" w:tplc="0410000F">
      <w:start w:val="1"/>
      <w:numFmt w:val="decimal"/>
      <w:lvlText w:val="%4."/>
      <w:lvlJc w:val="left"/>
      <w:pPr>
        <w:ind w:left="3448" w:hanging="360"/>
      </w:pPr>
    </w:lvl>
    <w:lvl w:ilvl="4" w:tplc="04100019">
      <w:start w:val="1"/>
      <w:numFmt w:val="lowerLetter"/>
      <w:lvlText w:val="%5."/>
      <w:lvlJc w:val="left"/>
      <w:pPr>
        <w:ind w:left="4168" w:hanging="360"/>
      </w:pPr>
    </w:lvl>
    <w:lvl w:ilvl="5" w:tplc="0410001B">
      <w:start w:val="1"/>
      <w:numFmt w:val="lowerRoman"/>
      <w:lvlText w:val="%6."/>
      <w:lvlJc w:val="right"/>
      <w:pPr>
        <w:ind w:left="4888" w:hanging="180"/>
      </w:pPr>
    </w:lvl>
    <w:lvl w:ilvl="6" w:tplc="0410000F">
      <w:start w:val="1"/>
      <w:numFmt w:val="decimal"/>
      <w:lvlText w:val="%7."/>
      <w:lvlJc w:val="left"/>
      <w:pPr>
        <w:ind w:left="5608" w:hanging="360"/>
      </w:pPr>
    </w:lvl>
    <w:lvl w:ilvl="7" w:tplc="04100019">
      <w:start w:val="1"/>
      <w:numFmt w:val="lowerLetter"/>
      <w:lvlText w:val="%8."/>
      <w:lvlJc w:val="left"/>
      <w:pPr>
        <w:ind w:left="6328" w:hanging="360"/>
      </w:pPr>
    </w:lvl>
    <w:lvl w:ilvl="8" w:tplc="0410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9533234"/>
    <w:multiLevelType w:val="hybridMultilevel"/>
    <w:tmpl w:val="628E6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34CAF"/>
    <w:multiLevelType w:val="hybridMultilevel"/>
    <w:tmpl w:val="A052F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3337"/>
    <w:multiLevelType w:val="hybridMultilevel"/>
    <w:tmpl w:val="EB7EE86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FF321E"/>
    <w:multiLevelType w:val="hybridMultilevel"/>
    <w:tmpl w:val="467EA314"/>
    <w:lvl w:ilvl="0" w:tplc="FF562546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11872"/>
    <w:multiLevelType w:val="hybridMultilevel"/>
    <w:tmpl w:val="F1E6B442"/>
    <w:lvl w:ilvl="0" w:tplc="2CA074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87496"/>
    <w:multiLevelType w:val="hybridMultilevel"/>
    <w:tmpl w:val="DB1EB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038C9"/>
    <w:multiLevelType w:val="hybridMultilevel"/>
    <w:tmpl w:val="708C1802"/>
    <w:lvl w:ilvl="0" w:tplc="286E67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1">
      <o:colormru v:ext="edit" colors="#900,#c5192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75"/>
    <w:rsid w:val="00006F9B"/>
    <w:rsid w:val="000128FC"/>
    <w:rsid w:val="00026E41"/>
    <w:rsid w:val="00036B78"/>
    <w:rsid w:val="000422E1"/>
    <w:rsid w:val="00091D3C"/>
    <w:rsid w:val="000A45C1"/>
    <w:rsid w:val="000B569A"/>
    <w:rsid w:val="000F5CFF"/>
    <w:rsid w:val="00111E2C"/>
    <w:rsid w:val="00114CBE"/>
    <w:rsid w:val="00121CD6"/>
    <w:rsid w:val="00125168"/>
    <w:rsid w:val="00140CD7"/>
    <w:rsid w:val="001463FB"/>
    <w:rsid w:val="00157FA1"/>
    <w:rsid w:val="00161D14"/>
    <w:rsid w:val="0016489E"/>
    <w:rsid w:val="00165936"/>
    <w:rsid w:val="001D35BD"/>
    <w:rsid w:val="001F671D"/>
    <w:rsid w:val="00206DCB"/>
    <w:rsid w:val="00206E41"/>
    <w:rsid w:val="002278AD"/>
    <w:rsid w:val="002710AD"/>
    <w:rsid w:val="00281427"/>
    <w:rsid w:val="0028469D"/>
    <w:rsid w:val="002B2893"/>
    <w:rsid w:val="002B58FF"/>
    <w:rsid w:val="002C1899"/>
    <w:rsid w:val="002C7CE0"/>
    <w:rsid w:val="002E66A6"/>
    <w:rsid w:val="00302D81"/>
    <w:rsid w:val="00310A64"/>
    <w:rsid w:val="00315546"/>
    <w:rsid w:val="00331826"/>
    <w:rsid w:val="00336BC0"/>
    <w:rsid w:val="00345D2A"/>
    <w:rsid w:val="00352FA8"/>
    <w:rsid w:val="00362A22"/>
    <w:rsid w:val="003B7F44"/>
    <w:rsid w:val="004745BF"/>
    <w:rsid w:val="0048383A"/>
    <w:rsid w:val="00486DD6"/>
    <w:rsid w:val="004974F5"/>
    <w:rsid w:val="004A79D1"/>
    <w:rsid w:val="004C022C"/>
    <w:rsid w:val="004E7696"/>
    <w:rsid w:val="00504A12"/>
    <w:rsid w:val="00515100"/>
    <w:rsid w:val="005164C3"/>
    <w:rsid w:val="00530738"/>
    <w:rsid w:val="0053693A"/>
    <w:rsid w:val="0056157D"/>
    <w:rsid w:val="005620A2"/>
    <w:rsid w:val="00562F61"/>
    <w:rsid w:val="005730AC"/>
    <w:rsid w:val="00585B3E"/>
    <w:rsid w:val="0059151D"/>
    <w:rsid w:val="0059173E"/>
    <w:rsid w:val="00594751"/>
    <w:rsid w:val="00596496"/>
    <w:rsid w:val="005A266C"/>
    <w:rsid w:val="005B3396"/>
    <w:rsid w:val="005C38E9"/>
    <w:rsid w:val="005D10A4"/>
    <w:rsid w:val="005D6EFE"/>
    <w:rsid w:val="005E44F2"/>
    <w:rsid w:val="005F6B28"/>
    <w:rsid w:val="006303C5"/>
    <w:rsid w:val="00651290"/>
    <w:rsid w:val="0065181C"/>
    <w:rsid w:val="00665800"/>
    <w:rsid w:val="0068190E"/>
    <w:rsid w:val="006B084E"/>
    <w:rsid w:val="006C1339"/>
    <w:rsid w:val="006E68C8"/>
    <w:rsid w:val="007060CB"/>
    <w:rsid w:val="00713BBF"/>
    <w:rsid w:val="007574CB"/>
    <w:rsid w:val="007629FB"/>
    <w:rsid w:val="007A0161"/>
    <w:rsid w:val="007A1430"/>
    <w:rsid w:val="007A6331"/>
    <w:rsid w:val="007B3498"/>
    <w:rsid w:val="007D4FCE"/>
    <w:rsid w:val="007E40C6"/>
    <w:rsid w:val="00830CC2"/>
    <w:rsid w:val="00834D52"/>
    <w:rsid w:val="0085159D"/>
    <w:rsid w:val="008C5D6C"/>
    <w:rsid w:val="008D194E"/>
    <w:rsid w:val="008D4DB9"/>
    <w:rsid w:val="008E575D"/>
    <w:rsid w:val="008F291A"/>
    <w:rsid w:val="009018F2"/>
    <w:rsid w:val="0091096C"/>
    <w:rsid w:val="00925993"/>
    <w:rsid w:val="00952AE8"/>
    <w:rsid w:val="00982E37"/>
    <w:rsid w:val="00986A7A"/>
    <w:rsid w:val="009A7431"/>
    <w:rsid w:val="009B41AA"/>
    <w:rsid w:val="00A065BE"/>
    <w:rsid w:val="00A10CDE"/>
    <w:rsid w:val="00A15A7B"/>
    <w:rsid w:val="00A2253C"/>
    <w:rsid w:val="00A55C4D"/>
    <w:rsid w:val="00A56A3A"/>
    <w:rsid w:val="00A71408"/>
    <w:rsid w:val="00A82370"/>
    <w:rsid w:val="00A853EE"/>
    <w:rsid w:val="00A92F40"/>
    <w:rsid w:val="00A9657A"/>
    <w:rsid w:val="00A97693"/>
    <w:rsid w:val="00AD7357"/>
    <w:rsid w:val="00B3782A"/>
    <w:rsid w:val="00B66284"/>
    <w:rsid w:val="00B71B25"/>
    <w:rsid w:val="00B91B94"/>
    <w:rsid w:val="00BF2E6D"/>
    <w:rsid w:val="00BF5DF0"/>
    <w:rsid w:val="00C063C7"/>
    <w:rsid w:val="00C23ABD"/>
    <w:rsid w:val="00C24492"/>
    <w:rsid w:val="00C31280"/>
    <w:rsid w:val="00C36EF0"/>
    <w:rsid w:val="00C36F0D"/>
    <w:rsid w:val="00C513BE"/>
    <w:rsid w:val="00C65EBA"/>
    <w:rsid w:val="00C879A3"/>
    <w:rsid w:val="00C90943"/>
    <w:rsid w:val="00CB1518"/>
    <w:rsid w:val="00CD3162"/>
    <w:rsid w:val="00CE6676"/>
    <w:rsid w:val="00D018B0"/>
    <w:rsid w:val="00D048BB"/>
    <w:rsid w:val="00D06386"/>
    <w:rsid w:val="00D26633"/>
    <w:rsid w:val="00D26BA0"/>
    <w:rsid w:val="00D346CD"/>
    <w:rsid w:val="00D434B0"/>
    <w:rsid w:val="00D557FB"/>
    <w:rsid w:val="00D72975"/>
    <w:rsid w:val="00D740A1"/>
    <w:rsid w:val="00DC30E1"/>
    <w:rsid w:val="00DE688E"/>
    <w:rsid w:val="00E229E1"/>
    <w:rsid w:val="00E33B86"/>
    <w:rsid w:val="00E37113"/>
    <w:rsid w:val="00E806F0"/>
    <w:rsid w:val="00E84C52"/>
    <w:rsid w:val="00E86EF3"/>
    <w:rsid w:val="00E913C7"/>
    <w:rsid w:val="00EA23A3"/>
    <w:rsid w:val="00F077AF"/>
    <w:rsid w:val="00F11992"/>
    <w:rsid w:val="00F1490F"/>
    <w:rsid w:val="00F33542"/>
    <w:rsid w:val="00F4730F"/>
    <w:rsid w:val="00F6240F"/>
    <w:rsid w:val="00F80CED"/>
    <w:rsid w:val="00F96E4B"/>
    <w:rsid w:val="00FC6301"/>
    <w:rsid w:val="00FD65C9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900,#c5192d"/>
    </o:shapedefaults>
    <o:shapelayout v:ext="edit">
      <o:idmap v:ext="edit" data="1"/>
    </o:shapelayout>
  </w:shapeDefaults>
  <w:decimalSymbol w:val=","/>
  <w:listSeparator w:val=";"/>
  <w14:docId w14:val="1869B354"/>
  <w15:docId w15:val="{2643926C-F0FB-4856-9441-45FA953A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5800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2C7C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975"/>
  </w:style>
  <w:style w:type="paragraph" w:styleId="Pidipagina">
    <w:name w:val="footer"/>
    <w:basedOn w:val="Normale"/>
    <w:link w:val="Pidipagina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975"/>
  </w:style>
  <w:style w:type="character" w:customStyle="1" w:styleId="Titolo3Carattere">
    <w:name w:val="Titolo 3 Carattere"/>
    <w:link w:val="Titolo3"/>
    <w:uiPriority w:val="9"/>
    <w:rsid w:val="002C7CE0"/>
    <w:rPr>
      <w:rFonts w:ascii="Times New Roman" w:eastAsia="Times New Roman" w:hAnsi="Times New Roman"/>
      <w:b/>
      <w:bCs/>
      <w:sz w:val="27"/>
      <w:szCs w:val="27"/>
    </w:rPr>
  </w:style>
  <w:style w:type="character" w:styleId="Collegamentoipertestuale">
    <w:name w:val="Hyperlink"/>
    <w:uiPriority w:val="99"/>
    <w:unhideWhenUsed/>
    <w:rsid w:val="002C7C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D4FCE"/>
    <w:rPr>
      <w:rFonts w:ascii="Segoe UI" w:hAnsi="Segoe UI" w:cs="Segoe UI"/>
      <w:sz w:val="18"/>
      <w:szCs w:val="18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59173E"/>
    <w:rPr>
      <w:color w:val="605E5C"/>
      <w:shd w:val="clear" w:color="auto" w:fill="E1DFDD"/>
    </w:rPr>
  </w:style>
  <w:style w:type="character" w:customStyle="1" w:styleId="highlight">
    <w:name w:val="highlight"/>
    <w:basedOn w:val="Carpredefinitoparagrafo"/>
    <w:rsid w:val="00C36F0D"/>
  </w:style>
  <w:style w:type="paragraph" w:styleId="Paragrafoelenco">
    <w:name w:val="List Paragraph"/>
    <w:basedOn w:val="Normale"/>
    <w:uiPriority w:val="1"/>
    <w:qFormat/>
    <w:rsid w:val="00C36F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eWeb">
    <w:name w:val="Normal (Web)"/>
    <w:basedOn w:val="Normale"/>
    <w:uiPriority w:val="99"/>
    <w:semiHidden/>
    <w:unhideWhenUsed/>
    <w:rsid w:val="00C36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14CBE"/>
    <w:rPr>
      <w:i/>
      <w:iCs/>
    </w:rPr>
  </w:style>
  <w:style w:type="paragraph" w:styleId="Testonormale">
    <w:name w:val="Plain Text"/>
    <w:basedOn w:val="Normale"/>
    <w:link w:val="TestonormaleCarattere"/>
    <w:uiPriority w:val="99"/>
    <w:rsid w:val="00006F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06F9B"/>
    <w:rPr>
      <w:rFonts w:ascii="Courier New" w:eastAsia="Times New Roman" w:hAnsi="Courier New" w:cs="Courier New"/>
    </w:rPr>
  </w:style>
  <w:style w:type="character" w:styleId="Enfasigrassetto">
    <w:name w:val="Strong"/>
    <w:basedOn w:val="Carpredefinitoparagrafo"/>
    <w:uiPriority w:val="22"/>
    <w:qFormat/>
    <w:rsid w:val="00006F9B"/>
    <w:rPr>
      <w:rFonts w:cs="Times New Roman"/>
      <w:b/>
      <w:bCs/>
    </w:rPr>
  </w:style>
  <w:style w:type="paragraph" w:customStyle="1" w:styleId="Blockquote">
    <w:name w:val="Blockquote"/>
    <w:basedOn w:val="Normale"/>
    <w:uiPriority w:val="99"/>
    <w:rsid w:val="00D434B0"/>
    <w:pPr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E76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6D0"/>
    <w:rPr>
      <w:rFonts w:ascii="Arial" w:eastAsia="Arial" w:hAnsi="Arial" w:cs="Arial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albofornitori.it/alboeproc/albo_cefpa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F7FE-0775-4593-BCF7-8350565E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Pulvino</dc:creator>
  <cp:keywords/>
  <dc:description/>
  <cp:lastModifiedBy>Samantha Maria Vaccaro</cp:lastModifiedBy>
  <cp:revision>21</cp:revision>
  <cp:lastPrinted>2024-11-12T15:39:00Z</cp:lastPrinted>
  <dcterms:created xsi:type="dcterms:W3CDTF">2023-07-25T07:23:00Z</dcterms:created>
  <dcterms:modified xsi:type="dcterms:W3CDTF">2024-11-13T08:34:00Z</dcterms:modified>
</cp:coreProperties>
</file>